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A4" w:rsidRPr="0080000E" w:rsidRDefault="00B16CA4" w:rsidP="00B16CA4">
      <w:pPr>
        <w:pStyle w:val="Heading1"/>
      </w:pPr>
      <w:bookmarkStart w:id="0" w:name="_Toc436004412"/>
      <w:bookmarkStart w:id="1" w:name="_Toc436166986"/>
      <w:r w:rsidRPr="0080000E">
        <w:rPr>
          <w:rFonts w:hint="cs"/>
          <w:rtl/>
        </w:rPr>
        <w:t>بررسی تاثیر نماز بی ریاء بر پیشگیری از آسیب های فردی و اجتماعی</w:t>
      </w:r>
      <w:bookmarkEnd w:id="0"/>
      <w:bookmarkEnd w:id="1"/>
    </w:p>
    <w:p w:rsidR="00B16CA4" w:rsidRPr="0080000E" w:rsidRDefault="00B16CA4" w:rsidP="00B16CA4">
      <w:pPr>
        <w:pStyle w:val="Heading2"/>
        <w:rPr>
          <w:rtl/>
        </w:rPr>
      </w:pPr>
      <w:bookmarkStart w:id="2" w:name="_Toc436166987"/>
      <w:r w:rsidRPr="0080000E">
        <w:rPr>
          <w:rFonts w:hint="cs"/>
          <w:rtl/>
        </w:rPr>
        <w:t>سامره یعقوبی</w:t>
      </w:r>
      <w:bookmarkEnd w:id="2"/>
    </w:p>
    <w:p w:rsidR="00B16CA4" w:rsidRPr="0080000E" w:rsidRDefault="00B16CA4" w:rsidP="00B16CA4">
      <w:pPr>
        <w:pStyle w:val="Heading2"/>
        <w:rPr>
          <w:rtl/>
        </w:rPr>
      </w:pPr>
      <w:bookmarkStart w:id="3" w:name="_Toc436166988"/>
      <w:r w:rsidRPr="0080000E">
        <w:rPr>
          <w:rFonts w:hint="cs"/>
          <w:rtl/>
        </w:rPr>
        <w:t>دانشجوی دکترای رشته جغرافیای سیاسی دانشگاه علوم و تحقیقات تهران</w:t>
      </w:r>
      <w:bookmarkEnd w:id="3"/>
    </w:p>
    <w:p w:rsidR="00B16CA4" w:rsidRPr="0080000E" w:rsidRDefault="00B16CA4" w:rsidP="00B16CA4">
      <w:pPr>
        <w:pStyle w:val="Heading2"/>
        <w:rPr>
          <w:rtl/>
        </w:rPr>
      </w:pPr>
      <w:bookmarkStart w:id="4" w:name="_Toc436166989"/>
      <w:r w:rsidRPr="0080000E">
        <w:rPr>
          <w:rFonts w:hint="cs"/>
          <w:rtl/>
        </w:rPr>
        <w:t>خدیجه درویشی</w:t>
      </w:r>
      <w:bookmarkEnd w:id="4"/>
    </w:p>
    <w:p w:rsidR="00B16CA4" w:rsidRPr="0080000E" w:rsidRDefault="00B16CA4" w:rsidP="00B16CA4">
      <w:pPr>
        <w:pStyle w:val="Heading2"/>
        <w:rPr>
          <w:rtl/>
        </w:rPr>
      </w:pPr>
      <w:bookmarkStart w:id="5" w:name="_Toc436166990"/>
      <w:r w:rsidRPr="0080000E">
        <w:rPr>
          <w:rFonts w:hint="cs"/>
          <w:rtl/>
        </w:rPr>
        <w:t>کارشناسی رشته مدیریت</w:t>
      </w:r>
      <w:bookmarkEnd w:id="5"/>
    </w:p>
    <w:p w:rsidR="00B16CA4" w:rsidRPr="0080000E" w:rsidRDefault="00B16CA4" w:rsidP="00B16CA4">
      <w:pPr>
        <w:pStyle w:val="Heading2"/>
        <w:rPr>
          <w:rtl/>
        </w:rPr>
      </w:pPr>
      <w:bookmarkStart w:id="6" w:name="_Toc436166991"/>
      <w:r w:rsidRPr="0080000E">
        <w:rPr>
          <w:rFonts w:hint="cs"/>
          <w:rtl/>
        </w:rPr>
        <w:t>سهیلا توفیقیان</w:t>
      </w:r>
      <w:bookmarkEnd w:id="6"/>
    </w:p>
    <w:p w:rsidR="00B16CA4" w:rsidRPr="0080000E" w:rsidRDefault="00B16CA4" w:rsidP="00B16CA4">
      <w:pPr>
        <w:pStyle w:val="Heading2"/>
      </w:pPr>
      <w:bookmarkStart w:id="7" w:name="_Toc436166992"/>
      <w:r w:rsidRPr="0080000E">
        <w:rPr>
          <w:rFonts w:hint="cs"/>
          <w:rtl/>
        </w:rPr>
        <w:t>دانشجوی کارشناسی رشته حسابداری دانشگاه آزاد اسلامی ماسال.</w:t>
      </w:r>
      <w:bookmarkEnd w:id="7"/>
      <w:r w:rsidRPr="0080000E">
        <w:rPr>
          <w:rFonts w:hint="cs"/>
          <w:rtl/>
        </w:rPr>
        <w:t xml:space="preserve">        </w:t>
      </w:r>
    </w:p>
    <w:p w:rsidR="00B16CA4" w:rsidRPr="0080000E" w:rsidRDefault="00B16CA4" w:rsidP="00B16CA4">
      <w:pPr>
        <w:pStyle w:val="Heading2"/>
        <w:rPr>
          <w:rtl/>
        </w:rPr>
      </w:pPr>
      <w:bookmarkStart w:id="8" w:name="_Toc436166993"/>
      <w:r w:rsidRPr="0080000E">
        <w:rPr>
          <w:rFonts w:hint="cs"/>
          <w:rtl/>
        </w:rPr>
        <w:t>سمیرا احمدی</w:t>
      </w:r>
      <w:bookmarkEnd w:id="8"/>
    </w:p>
    <w:p w:rsidR="00B16CA4" w:rsidRPr="0080000E" w:rsidRDefault="00B16CA4" w:rsidP="00B16CA4">
      <w:pPr>
        <w:pStyle w:val="Heading2"/>
        <w:rPr>
          <w:rtl/>
        </w:rPr>
      </w:pPr>
      <w:bookmarkStart w:id="9" w:name="_Toc436166994"/>
      <w:r w:rsidRPr="0080000E">
        <w:rPr>
          <w:rFonts w:hint="cs"/>
          <w:rtl/>
        </w:rPr>
        <w:t>کارشناسی رشته علوم سیاسی</w:t>
      </w:r>
      <w:bookmarkEnd w:id="9"/>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چکیده</w:t>
      </w:r>
      <w:r w:rsidRPr="0080000E">
        <w:rPr>
          <w:rFonts w:ascii="Times New Roman" w:hAnsi="Times New Roman" w:cs="B Nazanin" w:hint="cs"/>
          <w:color w:val="0D0D0D" w:themeColor="text1" w:themeTint="F2"/>
          <w:sz w:val="28"/>
          <w:szCs w:val="28"/>
          <w:rtl/>
        </w:rPr>
        <w:t xml:space="preserve">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در مكتب انسان ساز اسلام از جايگاه ويژه اى برخوردار بوده و هيچ عملى از اعمال دينى و افعال عبادى با آن قابل مقايسه نمی باشد و اگر خواسته باشيم تعاليم و دستورات دين را درجه بندى نموده و مراتب شان را مشخص نمائيم، نماز در بالاترين درجه و مرتبه تعاليم دينى قراردارد و از چنان ارزشى برخوردار است كه ساير ارزش هاى دينى در عرض آن قرار نمی گیرند.</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در دین مبین اسلام به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به عنوان اشرف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مخلوقات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 برپایی نماز تأکید فراوان شده است. چنآن 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هدايت معبود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فرستادگان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گيرد، لغزش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انحرافي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بود و این </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مناجات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مبدأ</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رهايي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ضلالت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گمراهي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دهد. از این رو در مقاله حاضر، پرسش اساسی این است که نماز بی ریاء می تواند بر پیشگیری از آسیب های فردی و اجتماعی تأثیرگذار باشد؟   نماز یک کارخانه انسان سازی است. نماز خوب، فحشاء و منکر را از امتی بیرون می کند. نماز بی ریاء، ارتباط صمیمانه ای میان انسان و خداوند است که  مایه صفای باطن و روشنی بخش روان است و موجب پیشگیری از آسیب های اجتماعی و فردی می شود.  لذا هدف از ارایه مقاله حاضر که مطالب آن با بررسی اسنادی و کتابخانه ای جمع آوری شده و تجزیه و تحلیل آن با استفاده از روش توصیفی تحلیلی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است، تحلیل تاثیر نماز بی ریاء بر پیشگیری از آسیب های فردی و اجتماعی می باشد.</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 xml:space="preserve"> واژگان کلیدی</w:t>
      </w:r>
      <w:r w:rsidRPr="0080000E">
        <w:rPr>
          <w:rFonts w:ascii="Times New Roman" w:hAnsi="Times New Roman" w:cs="B Nazanin" w:hint="cs"/>
          <w:color w:val="0D0D0D" w:themeColor="text1" w:themeTint="F2"/>
          <w:sz w:val="28"/>
          <w:szCs w:val="28"/>
          <w:rtl/>
        </w:rPr>
        <w:t>: نماز، ریاء، پیشگیری، آسیب های فردی و اجتماعی.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r w:rsidRPr="0080000E">
        <w:rPr>
          <w:rFonts w:ascii="Times New Roman" w:hAnsi="Times New Roman" w:cs="B Nazanin" w:hint="cs"/>
          <w:color w:val="0D0D0D" w:themeColor="text1" w:themeTint="F2"/>
          <w:sz w:val="28"/>
          <w:szCs w:val="28"/>
          <w:rtl/>
        </w:rPr>
        <w:t xml:space="preserve">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به عنوان مهم ترین عبادت در اسلام، علاوه بر تأثیری که بر رابطة فرد با خالق خویش دارد، موجب پدید آمدن نظم در زندگی فردی و اجتماعی است.ایجاد روحیة نظم و نظم پذیری را می توان اثر تربیتی نماز دانست. نماز دارای آثار اخلاقی نیز هست.کسی که به نماز می ایستد به ملاقات خدا رفته است. چنین فردی باید بکوشد در برابر خدای خود خجل و شرمنده نباشد.پس تلاش می کند که از گناهان پرهیز کند و اعضاء و جوارح خود را به ارتکاب دروغ و غیبت و. .. که اعمالی خلاف اخلاق هستند آلوده نسازد (فتحعلی خانی، 1379، صص150-149).</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از جمله آثار اجتماعی نماز آن است که محل نماز و لباس نمازگزار، محل گرفتن وضو،آب وضو و... همه باید مباح باشد و مستلزم تجاوز به حقوق دیگران نباشد. نماز جماعت و جمعه نیز دارای آثار اجتماعی هستند. در این عبادات همدلی جماعت مؤمنان افزوده می شود و روح جمعی در جامعة اسلامی تقویت می شود(فتحعلی خانی، 1379، ص151). هم چنین گناهان در همه ابعاد زندگی انسان وجود دارند و دوری از آنها به معنای اصلاح همة ابعاد زندگی است و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پاکی از گناه، بُعد بندگی و رابطة انسان با خالق جهان را اصلاح و بنده را در مسیر کمال حقیقی قرار می دهد و نماز خواندن فرصت دوری از گناه و آسیب را برای انسان فراهم می نماید(فتحعلی خانی، 1379، ص152).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اشرف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مخلوقات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خداوند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متعال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 كرامت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خاصي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عطا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فرموده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توجه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تأمين و حفظ 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ارتقاء</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 حيات،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شكوفايي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بهره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بهتر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شايسته از لحظه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لحظه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شريعت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مقدس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 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حيات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بخش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عنايت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 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گرديده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احكام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ويژه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فريضه بزرگ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يعني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موضوع</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چشم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 خورد. 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آفرينش،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 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مقصود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نظام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آفرينش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هدف</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نهايي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طلب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شايسته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باريتعالي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بينيم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آيين،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مرام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مسلك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عقيده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ايده 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ذاتاً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سعادت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لذت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بدنبال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نيكبختي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حركت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نشأت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گرفتن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نياز فطري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راستاي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سرچشمه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آفرينش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هستي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رهگذر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محبت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ستايش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دارد. چنآن 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پرستش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هدايت معبود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مبتني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فرستادگان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صورت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گيرد، لغزش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انحرافي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نخواهد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مناجات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مبدأ</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خلقت،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آدمي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كمال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رهايي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ضلالت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گمراهي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دهد(عامری، 1389، ص40)</w:t>
      </w:r>
      <w:r w:rsidRPr="0080000E">
        <w:rPr>
          <w:rFonts w:ascii="Times New Roman" w:hAnsi="Times New Roman" w:cs="B Nazanin" w:hint="cs"/>
          <w:color w:val="0D0D0D" w:themeColor="text1" w:themeTint="F2"/>
          <w:sz w:val="28"/>
          <w:szCs w:val="28"/>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مباحث تحقیق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2-1)نقش و جایگاه عبادت در زندگی انسان</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عبادت به معنای اظهار ذلّت، عالی ترین نوع تذّلل و کرنش در برابر خداوند است. در اهمیّت آن، همین بس که آفرینش هستی و بعثت پیامبران (عالم تکوین و تشریع)برای عبادت است.خداوند می فرماید:”وَمَا خَلَقْتُ الْجِنَّ وَالْإِنسَ إِلَّا لِيَعْبُدُونِ</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هدف آفرینش هستی و جن و انس،عبادت خداوند است.(ذاریات،آیة 56).  کارنامه همة انبیاء و رسالت آنان نیز،دعوت مردم به پرستش خداوند بوده است:”وَلَقَدْ بَعَثْنَا فِي كُلِّ أُمَّةٍ رَّسُولاً أَنِ اعْبُدُواْ اللّهَ وَاجْتَنِبُواْ الطَّاغُوتَ». پس هدف از خلقت جهان و بعثت پیامبرانفعبادت خدا بوده است.(نحل،آیه 36)، (قرائتی، 1387، ص19). عبادت، قرار دادن همة ابعاد زندگی در مسیر خواست و رضای الهی است. اینگونه رنگ خدایی زدن به کارها، تأثیرهای مهمّی در زندگی انسان دارد که به گوشه ای از آنها اشاره می شود:</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 باقی ساختن فانی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انسان،و همة تلاش هایش از بین رفتنی است،امّا آن چه برای رضای خدا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 و متعلّق به الله باشد،به صورت ذخیره در می آید و باقی است (قرائتی، 1387، ص22).</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 تبدیل مادیّات به معنویات</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اگر هدف در کارها خدا باشد و انسان بتواند نیّت و انگیزه و جهت کارهایش را در مسیر خواست خدا قرار دهد و بندة او باشد، حتی کارهای مادّی از قبیل خوردن،پوشیدن،مسافرت،دیدار،کار روزانه،خانه داری،تحصیل، همه و همه،معنوی می شود.برعکس گاهی مقدس ترین کارها،اگر با هدف مادّی و دنیوی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گیرد،از ارزش می افتد. اوّلی نهایت استفاده است،دومی نهایت زیان.</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 سازندگی فرد و جامعه</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عبادت و توجّه به خدا و پرستش او،چون همراه با نادیده گرفتن هوس ها و تمایلات،و تفاخر نداشتن نسبت به نژاد و لباس و زبان و زمین و شهر است و انس گرفتن با خدا و دل بستن به بی نهایت قدرت و کمال و تشکر از صاحب نعمت است،این مسائل،در ساختن فکر و زندگی فردی و اجتماعی مردم نقش دارد. عبادت،حرکت در مسیر مستقم الهی است:« وَأَنْ اعْبُدُونِي هَذَا صِرَاطٌ مُّسْتَقِيمٌ» (یس،آیة 61). عبادت بار نیست،بلکه اهرم حرکت است:« وَاسْتَعِينُواْ بِالصَّبْرِ وَالصَّلاَةِ» (بقره،آیة45 و 153) از صبر و نماز کمک بگیرید. عبادت،هم انسان را به صورت فردی،از بردگی هوس ها و گناهان و شیطان نجات می دهد،و هم یک جامعة عابد،که خدا را می پرستد،از پرستش طاغوت ها و ستمگران و ابرقدرت ها آزاد می شود (قرائتی، 1387، ص23).</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مفهوم نماز و جایگاه آن در دین اسلام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عملی است عبادی که به جا آوردنش صفتی در روح آدمی پدید می آورد که صاحبش را از فحشا و منکر باز می دارد، و در نتیجه جان و دلش را از آلودگی به گناهان و اعمال زشت، پاک می نماید پس مقصود از نماز، رسیدن به آن صفت است، یعنی صفت باز داری از گناه(سفیدی، 1389، ص31). در دین مبین اسلام به برپایی نماز تاکید فراوان شده است. خداوند تبارک و تعالی در قران مجید چنین می فرماید:" وَ اَقِمُ الصَلوهَ اِنَّ الصلوه تَنهی عَن الفَحشاءِ و المُنکَر" نماز را به پادار که همانا نماز، اهلش را از هر کار زشت و ناپسندی باز می دارد. حضرت رسول اکرم (ص) نیز فرموده اند: اِنَّ عمود الدین الصلاه (همانا ستون دین نماز است). امام خمینی (ره) در صحیفه نور می فرمایند: در اسلام از نماز هیچ فریضه ای بالاتر نیست... نماز یک کارخانه انسان سازی است. نماز خوب، فحشاء و منکر را از امتی بیرون می کند. نماز و نیایش، ارتباط صمیمانه ای است میان انسان و خدا، آفریده و آفریدگار، تسلی بخش و آرامش گر دل های مضطرب و خسته و به ستوه آمده و مایه صفای باطن و روشنی بخش روان. گرچه نماز به تعبیری یک امر شخصی مابین فرد و خدای خود تعریف می شود اما تاکیدات قرآن کریم، پیامبر اکرم (ص) و ائمه طاهرین علیه السلام در برپاداشتن نماز جماعت مبین وجود نقش اجتماعی نماز جماعت می باشد.</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 اسلام هیچ فریضه ای بالاتر از نماز نیست، ادیان آسمانی دیگر نیز در دعوت به عبادات خدا و دوری از طاغوت با هم متحد بودند و وظایف گوناگون را برعهده بندگان می نهادند ولی وجه مشترک تمامی آن ها، اقامه نماز است. حضرت رسول اکرم(ص) درباره زیبایی نماز می فرمایند: " به راستی برای هر چیز زینتی است و زینت اسلام نمازهای پنج گانه می باشد، و برای هر چیز صورتی، و صورت دین نماز است. پس در اثر بی توجهی به نماز، صورت دینتان را زشت نشان ندهید". نماز یک عبادت و مهم ترین رکن در اسلام محسوب شده که با حرکات متنوعی از ایستادن، رکوع، سجده و تشهد همراه است که باید در یک محیط ساکت و با تمرکز و آرامش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 هر چند که تاثیرات معنوی نماز به عنوان یک فعالیت مذهبی برای همگان، به ویژه اندیشمندان اسلامی قابل تایید و تثبیت است اما از نماز، می توان به عنوان یک فعالیت حرکتی و فیزیکی هم نام برد که جوانب سلامت جسمی آن آشکار گردیده است(انصاری، 1391، ص16).</w:t>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lastRenderedPageBreak/>
        <w:t>مفهوم ریا</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کسی که نه برای خدا، بلکه برای جلب نظر مردم یا رسیدن به موقعیّت و شهرت، عبادت می کند، او گرفتار دام شیطان است و عباداتش به هدر می رود. این اخلال در عبادت، توسّط شیطان حتّی گاهی پیش از عمل هم، در نیّت پدید می آید و از”قصد قربت»باز می دارد(قرائتی، 1387، ص30).</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گوهر خلوص، به عبادت ها ارزش و اعتبار می بخشد و عبادتی که خالص برای خدا نباشد و ریا، نفاق و شهرت طلبی و عوام فریبی باشد، فاقد ارزش است و نزد خداوند هم پذیرفته نیست. همة عبادت ها باید به قصد قربت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 و اگر گوشه ای از آن برای غیر خدا باشد.باطل است.</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اگر یکی از مستحبات هم ریائی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گیرد،یا زمان عبادت(اوّل وقت خواندن)و مکان آن(در صف اوّل یا در مسجد خواندن)برای غیر خدا باشد،نماز باطل است. خداوند،عملی را می پذیرد که از جهت شرایط زمانی و مکانی و کیفیّت و خصوصیاتش،همه خالص باشد و برای او شریکی قرار داده نشود. داشتن اخلاص و دوری از ریا،به قدری حسّاس و مشکل است که در حدیث از امام عسکری(ع) می خوانیم:”ورود شرک در کارهای انسان از حرکت مورچه در شب تاریک،روی سنگ سیاه سخت،بی نمودتر است.»(تحف العقول،ص487)، (قرائتی، 1387، ص120).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hyperlink r:id="rId4" w:history="1">
        <w:r w:rsidRPr="0080000E">
          <w:rPr>
            <w:rStyle w:val="Hyperlink"/>
            <w:rFonts w:ascii="Times New Roman" w:hAnsi="Times New Roman" w:cs="B Nazanin" w:hint="cs"/>
            <w:color w:val="0D0D0D" w:themeColor="text1" w:themeTint="F2"/>
            <w:sz w:val="28"/>
            <w:szCs w:val="28"/>
            <w:rtl/>
          </w:rPr>
          <w:t>إِنَّ الْمُنافِقينَ يُخادِعُونَ اللَّهَ وَ هُوَ خادِعُهُمْ وَ إِذا قامُوا إِلَي الصَّلاةِ قامُوا کُسالي‏ يُراؤُنَ النَّاسَ وَ لا يَذْکُرُونَ اللَّهَ إِلاَّ قَليلاً</w:t>
        </w:r>
      </w:hyperlink>
      <w:r w:rsidRPr="0080000E">
        <w:rPr>
          <w:rFonts w:ascii="Times New Roman" w:hAnsi="Times New Roman" w:cs="B Nazanin" w:hint="cs"/>
          <w:color w:val="0D0D0D" w:themeColor="text1" w:themeTint="F2"/>
          <w:sz w:val="28"/>
          <w:szCs w:val="28"/>
          <w:rtl/>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منافقان در مقابل خدا با خدعه و نیرنگ رفتار می کنند در حالى که خداوند نقشه های آنان را نقش بر آب می سازد.آنها هنگامی که به  نماز برمی خیزند از روی کسالت و بی حالی به عبادت مى ایستند، در برابر مردم  تظاهر و خودنمایى مى کنند ولی در باطن کم تر یاد خدا هستند.نساء 142.</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فَوَيْلٌ لِّلْمُصَلِّينَ</w:t>
      </w:r>
      <w:r w:rsidRPr="0080000E">
        <w:rPr>
          <w:rFonts w:ascii="Times New Roman" w:hAnsi="Times New Roman" w:cs="B Nazanin"/>
          <w:color w:val="0D0D0D" w:themeColor="text1" w:themeTint="F2"/>
          <w:sz w:val="28"/>
          <w:szCs w:val="28"/>
        </w:rPr>
        <w:t>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۴</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الَّذِينَ هُمْ عَن صَلَاتِهِمْ سَاهُونَ</w:t>
      </w:r>
      <w:r w:rsidRPr="0080000E">
        <w:rPr>
          <w:rFonts w:ascii="Times New Roman" w:hAnsi="Times New Roman" w:cs="B Nazanin"/>
          <w:color w:val="0D0D0D" w:themeColor="text1" w:themeTint="F2"/>
          <w:sz w:val="28"/>
          <w:szCs w:val="28"/>
        </w:rPr>
        <w:t>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۵</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الَّذِينَ هُمْ يُرَاؤُونَ</w:t>
      </w:r>
      <w:r w:rsidRPr="0080000E">
        <w:rPr>
          <w:rFonts w:ascii="Times New Roman" w:hAnsi="Times New Roman" w:cs="B Nazanin"/>
          <w:color w:val="0D0D0D" w:themeColor="text1" w:themeTint="F2"/>
          <w:sz w:val="28"/>
          <w:szCs w:val="28"/>
        </w:rPr>
        <w:t>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۶</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وَيَمْنَعُونَ الْمَاعُونَ</w:t>
      </w:r>
      <w:r w:rsidRPr="0080000E">
        <w:rPr>
          <w:rFonts w:ascii="Times New Roman" w:hAnsi="Times New Roman" w:cs="B Nazanin"/>
          <w:color w:val="0D0D0D" w:themeColor="text1" w:themeTint="F2"/>
          <w:sz w:val="28"/>
          <w:szCs w:val="28"/>
        </w:rPr>
        <w:t> </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۷</w:t>
      </w:r>
      <w:r w:rsidRPr="0080000E">
        <w:rPr>
          <w:rFonts w:ascii="Times New Roman" w:hAnsi="Times New Roman" w:cs="Times New Roman" w:hint="cs"/>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وای بر نماز گزارانی که از یاد خدا غافل اند،آنانکه در عبادت جز ریا و خودنمایی انگیزه ای ندارند. ماعون 7-4.</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بِإسنَادِهِ قَالَ أَمِیرُالمُؤمِنِینَ علیه السلام ثَلَاثُ عَلَامَات لِلمُرَائِی یَنشَطُ إِذَا رَأَی النَّاسَ وَ بَکسَلُ إِذَا ا کَانَ وَحدَهُ وَیُحِبُّ أَن یُحمَدَ فِی جَمِیعِ أُمُورِه.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ریا کار سه نشانه دارد :در انظار مردم باحال و با نشاط می نماید و در تنهایی کسل و بی حال،و دوست می دارد که مردم تمام کارهای او را بستایند(کافی ج 2 ص 295).</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...ثُمَّ خَلِّص ذَلِکَ کُلَّهُ مِن رِئَاءِ المُرَاءِینَ، وَسُمعَهِ المُسمِعِینَ،لَا نُشرِکُ فِیهِ أَحَداً دُونَکَ،وَ لَا نَبتَغِی فِیهِ مُرَاداً سِوَاکَ.</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خدایا عبادت ما را از لکهّ ریا و تظاهر و خودنمایی پاکیزه دار تا در عبادتت کسی را شریک نگیریم و ز ذات اقدست مراد و مقصودی نجوییم. الصحیفه السجادیه علیه السلام ص 186،  (جوادی آملی، 1389، ص132).</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عَلِیٌ بنُ إبرَاهِیمَ عَن أبِیهِ عَنِ ابنِ أَبِی عُمَیرٍ عَن أَبِی المَغرَاءِ عَن یَزِیدَ بنِ خَلیِفَهَ قَالَ قَالَ أَبُو عَبدِ الله علیه السلام کُلٌ رِیَاءٍ شِرکُ إِنَّهُ مَن عَمِلَ لِلنَّاسِ کَانَ ثَوَابُهُ عَلَی النَّاسِ وَ مَن عَمِلَ لِلَّهِ کَانَ ثَوَابُهُ عَلَی اللهِ.</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هرگونه ریایی شرک است،هر کس برای مردم کار کند پاداشش به به عهده مردم است و هر کس برای خدا کار کند ثوابش بر خدا است.کافی ج 2 ص 293، (جوادی آملی، 1389، ص133).</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مفاهیم آسیب اجتماعی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اعصار و قرون هرکدام به تناسبی نامی و عنوانی را به خود اختصاص می دهند. قرن ما بخاطر جهات گوناگون عناوین مختلفی را به خود اختصاص داده است که ازجمله آنها عبارتند ازقرن اتم، قرن جنگ بین الملل، عصر علم، قرن اضطراب و عصر انحراف و. ...  نامگذاری اخیر ظاهرا بدین خاطر است که هیچ عصر و دوره ای بشر به این میزان دچار انحراف و سقوط اخلاقی نشده و جامعه بشری درهیچ قرن و دوره ای به میزان امروز دچار مصیبت های ناشی ازانحرافات، جرائم و جنایات نبوده است (قائمی، 1366، ص3).</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انسان موجودی است که درسایه حیات اجتماعی به زندگی انسانی رسیده است. اگر حیات اجتماعی ازحیات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حذف شود آدمی هرگز موفق نخواهد شد خویشتن رابسازد و به اصول و ضوابط مدنیت و حقوق آشنا و یا بدان عامل گردد. حیات گروهی خاص انسان نیست بدان خاطر که بسیاری ازحیوانات و شاید همه آنها بنحوی حیات جمعی دارند ولی با درجات و مراتبی ازشدت و ضعف.درتفاوت اساسی حیات گروهی انسان با حیوان این نکته را ذکر کرده اند که عامل پدیدآورنده آن برای انسان اندیشه و تعقّل و برای حیوان غریزه و یا هدایت تکوینی و الهی است.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درسایه عقل و فکر بگرد هم آمده و در تحقّق اهداف مشترک و انسانی، با نظم و تربیت دقیقی همکاری می کنند. حیات اجتماعی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درمواردی، به علل و انگیزه هائی که مطرح خواهیم ساخت دچار عوارض واختلالاتی می شود که عامل پدیدآورنده و یا عارضه و اختلال موردنظر را درد و یا آسیب اجتماعی می نامیم (قائمی، 1366، ص21).</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بر این اساس آسیب شناسی و یا </w:t>
      </w:r>
      <w:r w:rsidRPr="0080000E">
        <w:rPr>
          <w:rFonts w:ascii="Times New Roman" w:hAnsi="Times New Roman" w:cs="B Nazanin"/>
          <w:color w:val="0D0D0D" w:themeColor="text1" w:themeTint="F2"/>
          <w:sz w:val="24"/>
          <w:szCs w:val="24"/>
        </w:rPr>
        <w:t>pathology social</w:t>
      </w:r>
      <w:r w:rsidRPr="0080000E">
        <w:rPr>
          <w:rFonts w:ascii="Times New Roman" w:hAnsi="Times New Roman" w:cs="B Nazanin" w:hint="cs"/>
          <w:color w:val="0D0D0D" w:themeColor="text1" w:themeTint="F2"/>
          <w:sz w:val="28"/>
          <w:szCs w:val="28"/>
          <w:rtl/>
        </w:rPr>
        <w:t xml:space="preserve"> نام شاخه ای از دانش بشری است که به مطالعه </w:t>
      </w:r>
      <w:r w:rsidRPr="0080000E">
        <w:rPr>
          <w:rFonts w:ascii="Times New Roman" w:hAnsi="Times New Roman" w:cs="B Nazanin" w:hint="cs"/>
          <w:color w:val="0D0D0D" w:themeColor="text1" w:themeTint="F2"/>
          <w:sz w:val="28"/>
          <w:szCs w:val="28"/>
          <w:rtl/>
        </w:rPr>
        <w:br/>
        <w:t>بی نظمی ها، نابسامانیهای اجتماعی و یا مشکلات و اختلالات اجتماعی می پردازد. آسیب شناسی شناخت علمی اختلالات، بی رویگی ها و یا ترازمندی های مربوط به کارکرد زیست اجتماعی ذکر شده است و یا دیگران گفته اند آسیب شناسی علم مطالعه و شناخت علمی اختلالات، بی نظمی ها و مشکلات اجتماعی است که در جامعه ای بعنوان واقعیت قابل لمس وجود و ظهور دارد (قائمی، 1366، ص22).</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آسیب شناسی اجتماعی مفهوم جدیدی است که از علوم زیستی ریشه می گیرد و این دقیقاً به این علت است که علمای علوم اجتماعی تشابهی بین بیماری های عضوی و آسیب های اجتماعی (کجروی ها و ناهنجاری ها) قائل می شدند. بنابراین می توان گفت آسیب شناسی عبارت از شناخت ریشه ی بی نظمی ها در ارگانیسم است در پزشکی به فرایند و علت یابی بیماری ها آسیب شناسی می گویند. در مشابهت پیکر انسانی با کالبد جامعه می توان آسیب شناسی اجتماعی را مطالعه و ریشه یابی بی نظمی های اجتماعی قلمداد کرد. در واقع آسیب شناسی اجتماعی مطالعه ناهنجاری ها و آسیب های اجتماعی نظیر فحشا، خودکشی، اعتیاد، طلاق و تکدی و... همراه با علل و شیوه های پیشگیری ودرمان آنها به انضمام مطالعه شرایط بیمارگونه و نابسامان اجتماعی است (ابهری، 1380، ص4). آسیب های فردی و اجتماعی به صورت انحراف، خطا، بی نظمی، اختلال و. .. موضوعی است که در همه زمان ها، افراد و جوامع با آن درگیر بوده اند. به دلیل تغییرات اجتماعی، آسیب ها در هر دوره ای متفاوت است. آسیب ها به عنوان یک بیماری اجتماعی همواره مورد توجه اهل علم بوده است؛ به طوری که جامعه شناسان امروزی نیز به طور تخصصی به آن پرداخته اند(حسینی، 1385، ص17).</w:t>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موضوع آسیب های اجتماعی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اینکه آسیب شناسی درباره چه مسالۀ و موضوعی بحث می کند باید بگوئیم موضوع آن، دردها و نابسامانی های اجتماعی، مسائل مربوط به نقش و آثار جرائم و جنایات، فقر و اعتیاد، فحشاء و الکلیسم، خود کشی و نابسامانی، خصومت گروه ها و طبقات، آثار و عوارض اختلالات  روانی درجامعه، تبعیض ها، پیشداوری ها، کشمکش های اجتماعی، بزهکاری های کودکان، نوجوانان و جوانان، صور و اشکال انحراف، علل و عوامل پیدایش و تشدید آن و شیوه ها و راه های پیشنهادی برای پیشگیری و درمان آنهاست (قائمی، 1366، ص22).</w:t>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علل پیدایش آسیب های اجتماعی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عوامل پیدایش آسیب های اجتماعی، را </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می توان به سه دسته عمده تقسیم نمود</w:t>
      </w:r>
      <w:r w:rsidRPr="0080000E">
        <w:rPr>
          <w:rFonts w:ascii="Times New Roman" w:hAnsi="Times New Roman" w:cs="B Nazanin"/>
          <w:color w:val="0D0D0D" w:themeColor="text1" w:themeTint="F2"/>
          <w:sz w:val="28"/>
          <w:szCs w:val="28"/>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 معطوف به شخصیت</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 فردی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 اجتماعی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الف) عوامل شخصیتی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 این دسته از عوامل معطوف به عدم تعادل روانی، شخصیتی و اختلال در سلوک و رفتار است. از دیگر مشکلات روحی ـ روانی که منجر به رفتارهای ضداجتماعی می شود، می توان به ضعف عزّت نفس، احساس کم تر، فقدان اعتماد به نفس، احساس عدم جذابیت، افسردگی شدید، شیدایی و اختلال خلقی اشاره نمود.  چنین افرادی معمولا مستعد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رفتارهای نسنجیده و انحرافی هستند.</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 عوامل فردی      </w:t>
      </w:r>
      <w:r w:rsidRPr="0080000E">
        <w:rPr>
          <w:rFonts w:ascii="Times New Roman" w:hAnsi="Times New Roman" w:cs="B Nazanin" w:hint="cs"/>
          <w:color w:val="0D0D0D" w:themeColor="text1" w:themeTint="F2"/>
          <w:sz w:val="28"/>
          <w:szCs w:val="28"/>
          <w:rtl/>
        </w:rPr>
        <w:tab/>
        <w:t xml:space="preserve">                                                                                                                      در حوزه عوامل فردی، می توان به موارد ذیل اشاره نمود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آرزوهای بلند، 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خوش گذرانی و لذت طلبی، 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 استقلال و عافیت طلبی،۴)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زیاده خواهی، ۵) </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بندوباری و لاابالی گری، ۶)</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هویتی و بی هدفی در زندگی.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ج) عوامل اجتماعی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در بررسی آسیب ها و انحرافات اجتماعی، به عنوان یک پدیده اجتماعی، به علل اجتماعی انحرافات می پردازیم. به هر حال، عوامل متعددی در این زمینه نقش دارند که در این جا به برخی از آن ها اشاره می گردد:           ۱)</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عدم پای بندی خانواده ها به آموزه های دینی، ۲)</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آشفتگی کانون خانواده، ۳)</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طرد اجتماعی، ۴)</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نوع شغل، ۵)</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بی کاری و عدم اشتغال، 6) وابستگی دارویی یا اعتیاد، 7) انحرافات جنسی، 8) سرقت و دزدی، 9) خودکشی، 10) مهاجرت، 11) بی ‌خانمانی، 12)</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فقر و مشکلات معیشتی(پیروش، 1390، صص4-3).</w:t>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راهکارهایی برای اخلاص در عمل</w:t>
      </w:r>
      <w:r w:rsidRPr="0080000E">
        <w:rPr>
          <w:rStyle w:val="BookTitle"/>
          <w:rFonts w:ascii="Times New Roman" w:hAnsi="Times New Roman" w:cs="Times New Roman"/>
          <w:color w:val="0D0D0D" w:themeColor="text1" w:themeTint="F2"/>
        </w:rPr>
        <w:t>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اخلاص یعنی خالص نمودن اندیشه و نیت و اخلاق و عمل و عبادت و تمام اعضا و جوارح برای خدا که دو نکته اساسی در آن لحاظ می شود. یکی اینکه خود عمل و اندیشه و سخن گفتن و عبادت و مانند آن عملی خدایی و خدا پسند باشد و دیگر اینکه انسان این عمل خداپسند را برای رضای خدا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 و نیت و انگیزه اش هم خدایی باشد. اخلاص ضد ریا است و آن عبارت است از خالص ساختن قصد از غیرخدا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امام صادق(ع) مى‏فرمایند: شرط بندگی خدا این است که در هر حرکت و سکونى نیتش را برای خدا خالص سازد زیرا اگر چنین نکند، غافل است و غافلان را خداوند تعالى اینگونه توصیف فرموده: اینان مانند چهارپایان بلکه گمراه ‏تر هستند و نیز فرموده: اینان همان کسانى هستند که غافلند»(رى‏شهرى، 1386، ص470). اخلاص یعنی عمل را مخصوص چیزی کردن،یعنی عمل را فقط برای یک چیز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دادن و در این جا به معنای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عمل فقط برای خدا می باشد. هر عملی دو جنبه دارد یکی ظاهر و دیگری باطنی. ظاهر هر عمل همان حرکات و اقوالی است که محسوس است و آن یکی از حواس ظاهر و گاه با حس باطنی می توان مشاهده کرد.نماز،انفاق و جهاد و امثال آنها همه پیکری </w:t>
      </w:r>
      <w:r w:rsidRPr="0080000E">
        <w:rPr>
          <w:rFonts w:ascii="Times New Roman" w:hAnsi="Times New Roman" w:cs="B Nazanin" w:hint="cs"/>
          <w:color w:val="0D0D0D" w:themeColor="text1" w:themeTint="F2"/>
          <w:sz w:val="28"/>
          <w:szCs w:val="28"/>
          <w:rtl/>
        </w:rPr>
        <w:lastRenderedPageBreak/>
        <w:t>ظاهری دارند که به حواس ظاهر قابل مشاهده است.رکوع و سجود، اعطاء مال و رزم و پیکار قابل مشاهده اند.ذکری که در دل ذاکر ادا می شود نیز پیگیری دارد که فقط بر خود گویندة ذکر مشهود است. باطن عمل نیت عامل است.کسی که نماز می گذارد و رکوع و سجود و قنوت به جای می آورد،ظاهر عملش همین رفتارها و گفتارهاست و باطن عمل او نیت اوست.اخلاص ویژگی باطن عمل است.اگر کسی نیت خود را از هر آلودگی پیراسته کند،عمل او خالص می شود. عمل خالصانه عملی است فقط به نیت تقرب صورت پذیرد.اگر در نیت کسی،مقاصد دیگری نیز اضافه شود،عمل او خالص و مخصوص خدا نیست.در نیت او شریکی وارد شده است (فتحعلی خانی، 1379، ص156-155).</w:t>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مراحل اخلاص</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اخلاص در نیت:</w:t>
      </w:r>
      <w:r w:rsidRPr="0080000E">
        <w:rPr>
          <w:rFonts w:ascii="Times New Roman" w:hAnsi="Times New Roman" w:cs="B Nazanin"/>
          <w:color w:val="0D0D0D" w:themeColor="text1" w:themeTint="F2"/>
          <w:sz w:val="28"/>
          <w:szCs w:val="28"/>
        </w:rPr>
        <w:t xml:space="preserve">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اخلاص در این مرحله، به معنی خالص نمودن نیت از هرگونه شائبه شرک و ریا و اهداف غیر الهی است. انسان در زندگی خود سر دو راهی انتخاب به سر می برد، راهی به سوی معنویت، باطن هستی و خدای متعال و راهی به سوی دنیا، ظاهر هستی و جهت مادی حیات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پیراستن نفس آن است که از همه تعلقات و انگیزه‏هاى غیر الهى جدا شود و همه اعمال را براى خدا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دهد(بحارالانوار، ج 82، ص 204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اخلاص در عمل:</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اخلاص در عمل به معنی خالص شدن اعمال از گناهان و رسیدن انسان به ملکه تقوی و ورع است و مراتبى دارد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مرتبه اول؛ترک محرمات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واجبات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ab/>
        <w:t xml:space="preserve">                                                                                       مرتبه دوم؛ ترک مکروهات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مستحبات به ویژه اهتمام به نماز شب است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t xml:space="preserve">                                                 مرتبه سوم؛ترک آن چه موجب اشتغال قلب به غیر خداى مى‏شود مانند بسیارى از مباحات، و همواره در جست و جوى خدا بودن و التزام به آن چه که باعث تقرّب درگاه الهى است</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 بهترین راه شروع براى ورزیدگى در اخلاص، نماز است که عبادت تام است و اگر بتوان در آن اخلاص داشت و همواره آن را قربة الى اللَّه به جاى آورد، این خود آمادگى و تمرین مى‏شود که انسان در تمام شؤونات زندگى، اخلاص را رعایت کند</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اگر کسى این مراحل را به طور جدى پشت سر گذاشت، یک قدم به پیش برداشته و آن تسلیم نمودن اقالیم سبعه تن، تحت فرمان الهى است</w:t>
      </w:r>
      <w:r w:rsidRPr="0080000E">
        <w:rPr>
          <w:rFonts w:ascii="Times New Roman" w:hAnsi="Times New Roman" w:cs="B Nazanin"/>
          <w:color w:val="0D0D0D" w:themeColor="text1" w:themeTint="F2"/>
          <w:sz w:val="28"/>
          <w:szCs w:val="28"/>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تصفیه دل:</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lastRenderedPageBreak/>
        <w:t xml:space="preserve"> یکی از مراحل مهم اخلاص هم بیرون راندن تمام رذایل نفسانى، حب دنیا، لذت ها و آرزوهای دنیوی، از نهان خانه دل است.  آن کس که بتواند شیطان و نفس اماره را از خانه دل بیرون افکند، آن گاه خواهد دید که خداى سبحان- که صاحبخانه است- فضاى دل او را چگونه پر خواهد نموده.  در حدیث قدسى آمده است که: قلب المؤمن عرش الرحمان و عرش خدای رحمان جایگاه خدای سبحان است(تبیان، 1390)</w:t>
      </w:r>
      <w:r w:rsidRPr="0080000E">
        <w:rPr>
          <w:rFonts w:ascii="Times New Roman" w:hAnsi="Times New Roman" w:cs="B Nazanin"/>
          <w:color w:val="0D0D0D" w:themeColor="text1" w:themeTint="F2"/>
          <w:sz w:val="28"/>
          <w:szCs w:val="28"/>
        </w:rPr>
        <w:t>.</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درمان ریا و کسب اخلاص</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مبارزه با این پدیده و در حقیقت کسب اخلاص در نیت و عمل، از دشوارترین گردنه های راه ایمان است. کوتاه ترین راه عقلى براى رسیدن به اخلاص و ریشه‏کن کردن«ریا»، تقویت توحید در دل خود مى‏باشد. منظور از توحید در این مقام، توحید افعالى مى‏باشد یعنى، انسان باور کند که فاعل و مؤثرى در عالم جز خداوند نیست، لا مؤثر فى الوجود الا اللَّه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اگر براى ما روشن شود که هیچ‏کس به غیر از خدا منشأ اثرى نیست و بفهمیم که رزق، عطا، منع، غنا، فقر، مرض، سلامتى، ذلت، عزت، زندگى، مردن و. همه در دست خداوند است و هر آن چه در جهان هست مقهور امر حاکم بى‏شریک مى‏باشد، دیگر دل به دیگران نمى‏بندیم و خودنمایى در مقابل دیگران برایمان لذتى نخواهد داشت</w:t>
      </w:r>
      <w:r w:rsidRPr="0080000E">
        <w:rPr>
          <w:rFonts w:ascii="Times New Roman" w:hAnsi="Times New Roman" w:cs="B Nazanin"/>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زیرا ریشه ریا: یا طمع در مال و منافع دیگر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است، یا محبت و دوست داشتن مدح و ستایش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و یا خوش نداشتن و کراهت از مذمت و ملامت مردم است.</w:t>
      </w:r>
      <w:r w:rsidRPr="0080000E">
        <w:rPr>
          <w:rFonts w:ascii="Times New Roman" w:hAnsi="Times New Roman" w:cs="B Nazanin"/>
          <w:color w:val="0D0D0D" w:themeColor="text1" w:themeTint="F2"/>
          <w:sz w:val="28"/>
          <w:szCs w:val="28"/>
        </w:rPr>
        <w:t xml:space="preserve">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 اگر ریاکار این سه مشکل را حل نماید، دیگر دلیلى براى خودنمایى در مقابل </w:t>
      </w:r>
      <w:r>
        <w:rPr>
          <w:rFonts w:ascii="Times New Roman" w:hAnsi="Times New Roman" w:cs="B Nazanin" w:hint="cs"/>
          <w:color w:val="0D0D0D" w:themeColor="text1" w:themeTint="F2"/>
          <w:sz w:val="28"/>
          <w:szCs w:val="28"/>
          <w:rtl/>
        </w:rPr>
        <w:t>انسان ها</w:t>
      </w:r>
      <w:r w:rsidRPr="0080000E">
        <w:rPr>
          <w:rFonts w:ascii="Times New Roman" w:hAnsi="Times New Roman" w:cs="B Nazanin" w:hint="cs"/>
          <w:color w:val="0D0D0D" w:themeColor="text1" w:themeTint="F2"/>
          <w:sz w:val="28"/>
          <w:szCs w:val="28"/>
          <w:rtl/>
        </w:rPr>
        <w:t xml:space="preserve"> وجود نخواهد داشت. انسان عاقل رغبت به کارى که براى او نفعى ندارد پیدا نمى‏کند و به امرى که به حال وى ضرر رساند بى‏میل مى‏باشد. ریا همان ضرر و نبود نفع است زیرا دل بستن به تعریف یا دل‏گیر شدن از نکوهش مردم نفعى به حال انسان ندارد بلکه ریا موجب بطلان عبادت و مضرّ مى‏باشد. علاوه این که نظر مردم به اندک چیزى متغیر مى‏شود.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رضا و خشنودى آدمیان زودگذر و ناپایدار است و شخص ریاکار مضطرب، دل‏نگران، متزلزل و مشوش است. در مقابل، اخلاص و چشم نداشتن به مخلوقات، اطمینان و آرامش دل را افزون مى‏کند. </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 xml:space="preserve">گاهى عملى خالصانه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مى‏گیرد، ولى بعد از اتمام عمل، صاحب عمل کارى مى‏کند و یا سخنى مى‏گوید که به دیگران بفهماند فلان عمل را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داده‏ام، این نوع ریا اگرچه شرعا مبطل عمل عبادى نیست، ولی به لحاظ اخلاقی ریا محسوب می شود و عمل انسان را از شرایط تاثیر گذاری مثبت می اندازد. توجه به اینکه ریا، عمل و عبادت انسان را بی اثر می نماید و بلکه اثر سوء پدید می آورد و صفت زشت نفاق را در دل مى‏پرورد(تبیان، 1390)</w:t>
      </w:r>
      <w:r w:rsidRPr="0080000E">
        <w:rPr>
          <w:rFonts w:ascii="Times New Roman" w:hAnsi="Times New Roman" w:cs="B Nazanin"/>
          <w:color w:val="0D0D0D" w:themeColor="text1" w:themeTint="F2"/>
          <w:sz w:val="28"/>
          <w:szCs w:val="28"/>
        </w:rPr>
        <w:t>.</w:t>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Pr>
      </w:pPr>
      <w:r w:rsidRPr="0080000E">
        <w:rPr>
          <w:rStyle w:val="BookTitle"/>
          <w:rFonts w:hint="cs"/>
          <w:color w:val="0D0D0D" w:themeColor="text1" w:themeTint="F2"/>
          <w:rtl/>
        </w:rPr>
        <w:t xml:space="preserve">یافته های تحقیق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 xml:space="preserve">3-1)اهمیت و ضرورت فریضه نماز   </w:t>
      </w:r>
      <w:r w:rsidRPr="0080000E">
        <w:rPr>
          <w:rFonts w:ascii="Times New Roman" w:hAnsi="Times New Roman" w:cs="B Nazanin" w:hint="cs"/>
          <w:color w:val="0D0D0D" w:themeColor="text1" w:themeTint="F2"/>
          <w:sz w:val="28"/>
          <w:szCs w:val="28"/>
          <w:rtl/>
        </w:rPr>
        <w:tab/>
        <w:t xml:space="preserve">                                                                                                                      اهمیت نماز به قدری مهم است که قرآن بعد از ایمان آن را متذکر شده است " یقیمون الصلوه " از این جا به اهمیت نماز پی می بریم زیرا یکی از پایه های دین شمرده شده است و در رأس همه عبادتها نماز است، اسلام بدون نماز هرگز معنایی ندارد، نماز خود سازی است، قرآن می فرماید: " ای اهل ایمان! از نماز استمداد کنید، اگر شما می خواهید در اجتماع یک مسلمان واقعی باشید و می‌خواهید یک مجاهد نیرومند باشید. باید نماز خوان خالص و مخلص باشید. اهمیت نماز در جریان اجتماعی شدن نیز بسیار مهم است عمده ترین فریضه مذهبی که در فرآیند اجتماعی شدن، افکار نگرش و رفتارهای مذهبی کودکان و نوجوانان را تحت تاثیرقرار می دهد نماز است. اگر ما بتوانیم نماز را به عنوان یک هنجار مذهبی در رفتار و کردار فرزندان خود درونی سازیم قدم اساسی برای تربیت دینی آنها برداشته ایم. نماز در ایجاد و حفظ شخصیت سالم مذهبی افراد جامعه نقش دارد و دارای اثرات مثبت اجتماعی است نکته مهم: توجه دادن جوان به نماز، ایجاد رابطه ی انس او با خدا، احساسات مذهبی اورا اقناع می کند تمایلات طبیعی و هواهای نفسانی او را مهار کرده و رفتار او را تحت کنترل در می آورد(سیارفرد، 1389، ص1).</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3-2)نقش نماز در برنامه انسان سازی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نماز ستون دین و بهترین و استوارترین برنامه آدم ساز است. نمازگزار با خدایش به راز و نیاز است، و با فرشتگان کارخانه هستی همنشین و دمساز است و با بندگان خوب خدا که پیامبران و مرد و زن رستگار و درستکارند در راستی، درستی و پاکی انباز است سر</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انسان در هر دو سرا، سرافراز است، چه این که وارسته در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و آغاز  است. آن که از نماز روی برگرداند داستان بیچارگی و بدبختی او نشخوار کردن است و با لاشخوران کرکسان هم پرواز است. نماز بزرگترین دستور خداوند مهربان به بندگانش است تا از کار بستن به آن در هر دو سرا، سرافراز و کام روا برده باشند. نماز انسان را فرشته خو می کند زیرا که نمازگزار از همه بدی ها پاک است. هر کس که نمازگزار است پاکیزه خوی و نیکو کردار و نیکو رفتار است، از درنده خویی، صبر گویی، و ولگردی بیزار و برکنار است(سفیدی، 1389، صص47-46). نماز، گناهان را مانند ريزش برگ درختان فرو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مى ريزد(خطبه دهم، نهج البلاغه)(عزیزی، 1380، ص3). نمازگزار در هر شبانه روز چند بار از آفریدگارش می خواهد که او را به راه راست و درست بدارد، راهی که همه پیامبران و دیگر بندگان شایسته اش بر آن بوده اند. و از گمراهی که راه بدکاران است دوری می جوید آری نمازگزاری که به راستی و درستی نماز می خواند، هیچگاه دروغ نمی گوید، دزدی نمی کند، دشنام نمی دهد،؛ خود بین و گردنکش نیست، به دنبال هرزگی نمی رود، با بدان همنشین نمی </w:t>
      </w:r>
      <w:r w:rsidRPr="0080000E">
        <w:rPr>
          <w:rFonts w:ascii="Times New Roman" w:hAnsi="Times New Roman" w:cs="B Nazanin" w:hint="cs"/>
          <w:color w:val="0D0D0D" w:themeColor="text1" w:themeTint="F2"/>
          <w:sz w:val="28"/>
          <w:szCs w:val="28"/>
          <w:rtl/>
        </w:rPr>
        <w:lastRenderedPageBreak/>
        <w:t>شود، همواره در راه بدست آوردن دانش و بینش است، در اندیشه پیشرفت خودش است و دور از مردم بداندیش است(سفیدی، 1389، ص47).</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3-3)تأثیر نماز در پیشگیری از فحشا و منکر</w:t>
      </w:r>
    </w:p>
    <w:p w:rsidR="00B16CA4" w:rsidRPr="0080000E" w:rsidRDefault="00B16CA4" w:rsidP="00B16CA4">
      <w:pPr>
        <w:spacing w:after="0" w:line="288" w:lineRule="auto"/>
        <w:ind w:firstLine="288"/>
        <w:jc w:val="both"/>
        <w:rPr>
          <w:rStyle w:val="BookTitle"/>
          <w:color w:val="0D0D0D" w:themeColor="text1" w:themeTint="F2"/>
          <w:rtl/>
        </w:rPr>
      </w:pPr>
      <w:r w:rsidRPr="0080000E">
        <w:rPr>
          <w:rFonts w:ascii="Times New Roman" w:hAnsi="Times New Roman" w:cs="B Nazanin" w:hint="cs"/>
          <w:color w:val="0D0D0D" w:themeColor="text1" w:themeTint="F2"/>
          <w:sz w:val="28"/>
          <w:szCs w:val="28"/>
          <w:rtl/>
        </w:rPr>
        <w:t xml:space="preserve"> و اَقِم الصّلوه انّ الصّلوه تنهی عن الفحشاء و المنكر و لذكر الله اكبر. نماز را برپا دار، زیرا نماز انسان را از كارهای زشت و ناپسند باز می‌دارد و یاد خدا بسیار بزرگتر است.« عنكبوت، 45»: بعد از بیان این دستور كه درحقیقت جنبه‌ آموزش دارد، به دستور دوم می‌پردازد كه شاخه اصلی پرورش است، می‌گوید:«و نماز را برپا دارید. (و اقم الصلوه).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br/>
        <w:t>سپس به فلسفه بزرگ نماز پرداخته می‌گوید:(زیرا نماز انسان را از زشتیها و منكرات باز می‌دارد)،(ان الصلوه تنهی عن الفحشاء و المنكر). در یك عبارت كوتاه می‌توان گفت:«فحشاء» اشاره به گناهان بزرگ پنهانی، و”منكر» گناهان بزرگ آشكار است، و یا فحشاء گناهانی است كه بر اثر غلبه قوای شهویه، و منكر بر اثر غلبه‌ قوه غضبیه صورت می‌گیرد).</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br/>
        <w:t xml:space="preserve"> طبیعت نماز از آن جا كه انسان را به یاد نیرومندترین عامل باز دارنده یعنی اعتقاد به مبدء و معاد می‌اندازد دارای اثر بازدارندگی از فحشاء و منكر است. انسانی كه به نماز می‌ایستد، تكبیر می‌گوید، خدا را از همه چیز برتر و بالاتر می‌شمرد، به یاد نعمتهای او می‌افتد، حمد و سپاس او می‌گوید، او را به رحمانیّت و رحیمیّت می‌ستاید، به یاد روز جزای او می‌افتد، اعتراف به بندگی او می‌‌كند، از او یاری می‌جوید صراط مستقیم از او می‌طلبد، و از راه كسانی كه غضب بر آنها شده و گمراهان به خدا پناه می‌برد (مضمون سوره حمد).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br/>
        <w:t xml:space="preserve"> بدون شكّ در قلب و روح چنین انسانی جنبشی به سوی حقّ و حركتی به سوی پاكی و جهشی به سوی تقوا پیدا می‌شود. برای خدا (ركوع) می‌كند،ودر پیشگاه او پیشانی بر خاك می‌نهد، غرق در عظمت او می‌شود و خودخواهی‌ها و خود برتربینی‌ها را فراموش می‌كند. شهادت به یگانگی او می‌دهد گواهی به رسالت پیامبر ـ صلّی الله علیه و آله ـ می‌دهد. بر پیامبرش درود می‌فرستد و دست به درگاه خدای برمی‌دارد كه در زمره بندگان صالح او قرار گیرد (تشهد و سلام).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br/>
        <w:t xml:space="preserve"> همه این امور موجی از معنویت در وجود او ایجاد می‌كند، موجی كه سد نیرومندی در برابر گناه محسوب می‌شود. </w:t>
      </w:r>
      <w:r w:rsidRPr="0080000E">
        <w:rPr>
          <w:rFonts w:ascii="Times New Roman" w:hAnsi="Times New Roman" w:cs="B Nazanin" w:hint="cs"/>
          <w:color w:val="0D0D0D" w:themeColor="text1" w:themeTint="F2"/>
          <w:sz w:val="28"/>
          <w:szCs w:val="28"/>
          <w:rtl/>
        </w:rPr>
        <w:br/>
        <w:t xml:space="preserve">این عمل چند بار در شبانه روز تكرار می‌گردد، هنگامی كه صبح از خواب برمی‌خیزد در یاد او غرق می‌شود. </w:t>
      </w:r>
      <w:r w:rsidRPr="0080000E">
        <w:rPr>
          <w:rFonts w:ascii="Times New Roman" w:hAnsi="Times New Roman" w:cs="B Nazanin" w:hint="cs"/>
          <w:color w:val="0D0D0D" w:themeColor="text1" w:themeTint="F2"/>
          <w:sz w:val="28"/>
          <w:szCs w:val="28"/>
          <w:rtl/>
        </w:rPr>
        <w:br/>
        <w:t xml:space="preserve">در وسط روز هنگامی كه غرق زندگی مادّی شده ناگهان صدای تكبیر مؤذن را می‌شنود، برنامه خود را قطع كرده، به درگاه او می‌شتابد، و حتّی در پایان روز و آغاز شب پیش از آن كه به بستر استراحت رود با او راز و نیاز می‌كند و دل را مركز انوار او می‌سازد. </w:t>
      </w:r>
      <w:r w:rsidRPr="0080000E">
        <w:rPr>
          <w:rFonts w:ascii="Times New Roman" w:hAnsi="Times New Roman" w:cs="B Nazanin" w:hint="cs"/>
          <w:color w:val="0D0D0D" w:themeColor="text1" w:themeTint="F2"/>
          <w:sz w:val="28"/>
          <w:szCs w:val="28"/>
          <w:rtl/>
        </w:rPr>
        <w:tab/>
        <w:t xml:space="preserve">از این گذشته به هنگامی كه آماده مقدّمات نماز می‌شود خود را شستشو می‌دهد </w:t>
      </w:r>
      <w:r w:rsidRPr="0080000E">
        <w:rPr>
          <w:rFonts w:ascii="Times New Roman" w:hAnsi="Times New Roman" w:cs="B Nazanin" w:hint="cs"/>
          <w:color w:val="0D0D0D" w:themeColor="text1" w:themeTint="F2"/>
          <w:sz w:val="28"/>
          <w:szCs w:val="28"/>
          <w:rtl/>
        </w:rPr>
        <w:lastRenderedPageBreak/>
        <w:t xml:space="preserve">پاك می‌كند، حرام و غصب را از خود دور می‌سازد و به بارگاه دوست می‌رود، همه‌ این امور تأثیر باز دارنده در برابر خط فحشاء و منكرات دارد.  منتها هر نمازی به همان اندازه كه از شرایط كمال و روح عبادت برخوردار است نهی از فحشا و منكر می‌كند، گاه نهی كلّی و جامع و گاه نهی جزئی و محدود. </w:t>
      </w:r>
      <w:r w:rsidRPr="0080000E">
        <w:rPr>
          <w:rFonts w:ascii="Times New Roman" w:hAnsi="Times New Roman" w:cs="B Nazanin" w:hint="cs"/>
          <w:color w:val="0D0D0D" w:themeColor="text1" w:themeTint="F2"/>
          <w:sz w:val="28"/>
          <w:szCs w:val="28"/>
          <w:rtl/>
        </w:rPr>
        <w:tab/>
        <w:t>ممكن نیست كسی نماز بخواند و هیچگونه اثری در او نبخشد هر چند نمازش صوری باشد هر چند آلوده گناه باشد، البتّه این گونه نماز تأثیرش كم است،‌ این گونه افراد اگر همان نماز را نمی‌خواندند از این هم آلوده‌تر بودند. روشن‌تر بگوییم: نهی از فحشاء و منكر سلسله مراتب و درجات زیادی دارد و هر نمازی به نسبت رعایت شرایط دارای بعضی از این درجات است(</w:t>
      </w:r>
      <w:bookmarkStart w:id="10" w:name="_ftnref2"/>
      <w:bookmarkEnd w:id="10"/>
      <w:r w:rsidRPr="0080000E">
        <w:rPr>
          <w:rFonts w:ascii="Times New Roman" w:hAnsi="Times New Roman" w:cs="B Nazanin" w:hint="cs"/>
          <w:color w:val="0D0D0D" w:themeColor="text1" w:themeTint="F2"/>
          <w:sz w:val="28"/>
          <w:szCs w:val="28"/>
          <w:rtl/>
        </w:rPr>
        <w:t>تفسیر نمونه، ج 16 ص 284).</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br/>
        <w:t xml:space="preserve"> كسی كه نمازش او را از فحشاء و منكر دور نسازد پس نمازش در حقیقت نماز نیست. ولی ممكن است اگر توبه كند و از معصیت، نفس خویش را باز دارد نمازش مفید باشد. سیاق آیات شاهد بر این است كه مراد به این بازداری، بازداری طبیعت نماز از فحشاء و منكر است، البته بازداریش هم به نحو اقتضاء ‌است نه علیّت تامه، كه هر كس نماز خواند دیگر نتواند گناه كند</w:t>
      </w:r>
      <w:bookmarkStart w:id="11" w:name="_ftnref4"/>
      <w:bookmarkEnd w:id="11"/>
      <w:r w:rsidRPr="0080000E">
        <w:rPr>
          <w:rFonts w:ascii="Times New Roman" w:hAnsi="Times New Roman" w:cs="B Nazanin" w:hint="cs"/>
          <w:color w:val="0D0D0D" w:themeColor="text1" w:themeTint="F2"/>
          <w:sz w:val="28"/>
          <w:szCs w:val="28"/>
          <w:rtl/>
        </w:rPr>
        <w:t>(المیزان، ج 16، ص 209). (محمد قاسمی، آلاله، 1389، صص2-1).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جمله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عوامل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موفقيت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كاهش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آسيب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وجود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برخي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مهارت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 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است(کماسی، 1389، ص1). 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كوچك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واحد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اساس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تشكيل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جامعه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حفظ</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عواطف انساني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نارسایي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تاثيرات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نامطلوبي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فرزندان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يجاد می کند، اگر فرزندان در یک خانواده نماز را یاد بگیرند و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دهند، همین عامل مهمی در پیشگیری از آسیب های فردی و اجتماعی خواهد بود(ساقی، رجایی، 1387، ص). </w:t>
      </w:r>
      <w:r w:rsidRPr="0080000E">
        <w:rPr>
          <w:rFonts w:ascii="Times New Roman" w:hAnsi="Times New Roman" w:cs="B Nazanin" w:hint="cs"/>
          <w:color w:val="0D0D0D" w:themeColor="text1" w:themeTint="F2"/>
          <w:sz w:val="28"/>
          <w:szCs w:val="28"/>
          <w:rtl/>
        </w:rPr>
        <w:tab/>
      </w:r>
      <w:r w:rsidRPr="0080000E">
        <w:rPr>
          <w:rFonts w:ascii="Times New Roman" w:hAnsi="Times New Roman" w:cs="B Nazanin" w:hint="cs"/>
          <w:color w:val="0D0D0D" w:themeColor="text1" w:themeTint="F2"/>
          <w:sz w:val="28"/>
          <w:szCs w:val="28"/>
          <w:rtl/>
        </w:rPr>
        <w:br/>
      </w: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نقش ریا و کم خردی در تباهی عمل</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ﻧﻴّﺖ چون امری قلبی و درونی است و مردم بر آن آگاهی نمی یابند،ریا و سمعه و مانند آن بدان راه نمی یابدريا؛زیرا از دیگاه و شنودگاه مردم خارج است، اما عمل چون دیده و شنیده می شود پذیرای نفوذ ریاست،از این رو امام صادق علیه السلام بنا به نقل کتاب علل الشرایع از روایت زیدشحّام،این معنا را علّت برای این که چرا نیّت ﻣﺅمن از عمل او بهتر است قرار داده است(جامع أحادیث الشیعه،ج 1،ص366،ح731.).  لیکن تأمّل در آن چه گذشت مقصود را روشن می سازد،چون ریا جز از راه نیّت به عمل سرایت نمی کند.نیّت،چون از چشم و گوش مردم پوشیده و پنهان است،به لباس و پوشش عمل تنزّل می یابد تا دیده و شنیده شود. عقل عملی،باتوجه به شئون و آثاری که دارد،مانند اراده،اخلاص و. ..،نوری است که خدای بخشاینده به وسیله آن عبادت می شود و </w:t>
      </w:r>
      <w:r w:rsidRPr="0080000E">
        <w:rPr>
          <w:rFonts w:ascii="Times New Roman" w:hAnsi="Times New Roman" w:cs="B Nazanin" w:hint="cs"/>
          <w:color w:val="0D0D0D" w:themeColor="text1" w:themeTint="F2"/>
          <w:sz w:val="28"/>
          <w:szCs w:val="28"/>
          <w:rtl/>
        </w:rPr>
        <w:lastRenderedPageBreak/>
        <w:t>بهشت به دست می آید، لذا هرگاه این نور پرتو افشان باشد،و به گرفتگی و انخساف نگراید،ایمان و اخلاص حاصل می شودو هرگاه بر اثر پیروی از هوی و هوس منخسف گردد نتیجه آن کفر یا ریاست (جوادی آملی، 1386، صص71-70).</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نتیجه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عنوان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يكي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آموزه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ضروريات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مبين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اسلام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افزون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جنبه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تعبدي،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داراي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آثار خودسازي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تربيتي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اجتماعي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فراواني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منظور روح</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كليت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اديان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آسماني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توصيه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است</w:t>
      </w:r>
      <w:r w:rsidRPr="0080000E">
        <w:rPr>
          <w:rFonts w:ascii="Times New Roman" w:hAnsi="Times New Roman" w:cs="B Nazanin" w:hint="cs"/>
          <w:color w:val="0D0D0D" w:themeColor="text1" w:themeTint="F2"/>
          <w:sz w:val="28"/>
          <w:szCs w:val="28"/>
        </w:rPr>
        <w:t>.</w:t>
      </w:r>
      <w:r w:rsidRPr="0080000E">
        <w:rPr>
          <w:rFonts w:ascii="Times New Roman" w:hAnsi="Times New Roman" w:cs="B Nazanin" w:hint="cs"/>
          <w:color w:val="0D0D0D" w:themeColor="text1" w:themeTint="F2"/>
          <w:sz w:val="28"/>
          <w:szCs w:val="28"/>
          <w:rtl/>
        </w:rPr>
        <w:t xml:space="preserve"> بررسي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مطالعات</w:t>
      </w:r>
      <w:r w:rsidRPr="0080000E">
        <w:rPr>
          <w:rFonts w:ascii="Times New Roman" w:hAnsi="Times New Roman" w:cs="B Nazanin" w:hint="cs"/>
          <w:color w:val="0D0D0D" w:themeColor="text1" w:themeTint="F2"/>
          <w:sz w:val="28"/>
          <w:szCs w:val="28"/>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حاكي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بی ریاء</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باعث</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نجات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رستگاري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انسان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موجب رهايي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آفات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آسيب</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فردی</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اجتماعي می شود.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هنگام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فريضه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مهم،</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قلب نمازگزار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ياد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عظمت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الهي است.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نمازگزاران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واقعي 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بسياري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امراض،</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فحشا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منكرات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دور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باشند و هيچ گونه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دغدغه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خاطر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ندارند.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كسي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 شبانه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روز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حداقل</w:t>
      </w:r>
      <w:r w:rsidRPr="0080000E">
        <w:rPr>
          <w:rFonts w:ascii="Times New Roman" w:hAnsi="Times New Roman" w:cs="B Nazanin" w:hint="cs"/>
          <w:color w:val="0D0D0D" w:themeColor="text1" w:themeTint="F2"/>
          <w:sz w:val="28"/>
          <w:szCs w:val="28"/>
        </w:rPr>
        <w:t xml:space="preserve"> 5 </w:t>
      </w:r>
      <w:r w:rsidRPr="0080000E">
        <w:rPr>
          <w:rFonts w:ascii="Times New Roman" w:hAnsi="Times New Roman" w:cs="B Nazanin" w:hint="cs"/>
          <w:color w:val="0D0D0D" w:themeColor="text1" w:themeTint="F2"/>
          <w:sz w:val="28"/>
          <w:szCs w:val="28"/>
          <w:rtl/>
        </w:rPr>
        <w:t>بار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 پروردگارش</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نياز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بوده 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خشيت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دل</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داشته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باشد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گونه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قدرت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 شيطاني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ترس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واهمه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ندارد. نماز بی ریاء موجب می شود که انسان همواره هشیار و متذکر باشد، گرد و غبار فراموش کارى بر دل او ننشیند، مست و مغرور نشود و خاشع و خاضع باشد. علاوه بر این که مداومت ذکر خداوند در شب و روز که در پرتو نماز حاصل مى‏گردد، سبب مى‏شود که انسان مولا و مدبر و خالق خود را فراموش نکند، روح سرکشى و طغیانگرى بر او غلبه ننماید و همین توجه به خداوند و قیام در برابر او، انسان را از معاصى باز مى‏دارد و از انواع فسادو آسیب های فردی و اجتماعی جلوگیرى مى‏کند.</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p>
    <w:p w:rsidR="00B16CA4" w:rsidRPr="0080000E" w:rsidRDefault="00B16CA4" w:rsidP="00B16CA4">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فهرست منابع</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آقا حسینی، حسین، ربانی، رسول(1385): تحلیل و بررسی آسیب های فردی و اجتماعی از دیدگاه بزرگان ادب فارسی، </w:t>
      </w:r>
      <w:hyperlink r:id="rId5" w:tgtFrame="_blank" w:history="1">
        <w:r w:rsidRPr="0080000E">
          <w:rPr>
            <w:rStyle w:val="Hyperlink"/>
            <w:rFonts w:ascii="Times New Roman" w:hAnsi="Times New Roman" w:cs="B Nazanin" w:hint="cs"/>
            <w:color w:val="0D0D0D" w:themeColor="text1" w:themeTint="F2"/>
            <w:sz w:val="28"/>
            <w:szCs w:val="28"/>
            <w:rtl/>
          </w:rPr>
          <w:t>مجله علوم اجتماعی و انسانی دانشگاه شیراز 1385 شماره 48</w:t>
        </w:r>
      </w:hyperlink>
      <w:r w:rsidRPr="0080000E">
        <w:rPr>
          <w:rFonts w:ascii="Times New Roman" w:hAnsi="Times New Roman" w:cs="B Nazanin" w:hint="cs"/>
          <w:color w:val="0D0D0D" w:themeColor="text1" w:themeTint="F2"/>
          <w:sz w:val="28"/>
          <w:szCs w:val="28"/>
          <w:rtl/>
        </w:rPr>
        <w:t>، صص30-17.                                        2- ابهری، مجید(1380): علل و عوامل بروز آسیب های اجتماعی و راهکارهای مقابله با آن، پشوتن.</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3- انصاری، علی و دیگران(1391): عوامل ترغیب کننده شرکت در نماز جماعت از دیدگاه دانشجویان و کارکنان دانشکده پرستاری، مامایی و پیراپزشکی در سال 1389، مراقبت برتر، دوره ششم، شماره 1 و2، سال </w:t>
      </w:r>
      <w:r w:rsidRPr="0080000E">
        <w:rPr>
          <w:rFonts w:ascii="Times New Roman" w:hAnsi="Times New Roman" w:cs="B Nazanin" w:hint="cs"/>
          <w:color w:val="0D0D0D" w:themeColor="text1" w:themeTint="F2"/>
          <w:sz w:val="28"/>
          <w:szCs w:val="28"/>
          <w:rtl/>
        </w:rPr>
        <w:lastRenderedPageBreak/>
        <w:t xml:space="preserve">1391،ص23-15.                                                                                                                                      4- پیروش، بهمن(1390): عوامل </w:t>
      </w:r>
      <w:r>
        <w:rPr>
          <w:rFonts w:ascii="Times New Roman" w:hAnsi="Times New Roman" w:cs="B Nazanin" w:hint="cs"/>
          <w:color w:val="0D0D0D" w:themeColor="text1" w:themeTint="F2"/>
          <w:sz w:val="28"/>
          <w:szCs w:val="28"/>
          <w:rtl/>
        </w:rPr>
        <w:t>آسیب های</w:t>
      </w:r>
      <w:r w:rsidRPr="0080000E">
        <w:rPr>
          <w:rFonts w:ascii="Times New Roman" w:hAnsi="Times New Roman" w:cs="B Nazanin" w:hint="cs"/>
          <w:color w:val="0D0D0D" w:themeColor="text1" w:themeTint="F2"/>
          <w:sz w:val="28"/>
          <w:szCs w:val="28"/>
          <w:rtl/>
        </w:rPr>
        <w:t xml:space="preserve"> اجتماعی و اقدامات پیشگیرانه.                                                                                                                                                        5- تبیان(1390): راهکارهایی برای اخلاص در عمل.</w:t>
      </w:r>
      <w:r w:rsidRPr="0080000E">
        <w:rPr>
          <w:rFonts w:ascii="Times New Roman" w:hAnsi="Times New Roman" w:cs="B Nazanin"/>
          <w:color w:val="0D0D0D" w:themeColor="text1" w:themeTint="F2"/>
          <w:sz w:val="28"/>
          <w:szCs w:val="28"/>
        </w:rPr>
        <w:t> </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t xml:space="preserve">                                                                                  6- جوادی آملی، عبدالله(1386): رازهای نماز، مرکز نشر اسراء.  </w:t>
      </w:r>
      <w:r w:rsidRPr="0080000E">
        <w:rPr>
          <w:rFonts w:ascii="Times New Roman" w:hAnsi="Times New Roman" w:cs="B Nazanin" w:hint="cs"/>
          <w:color w:val="0D0D0D" w:themeColor="text1" w:themeTint="F2"/>
          <w:sz w:val="28"/>
          <w:szCs w:val="28"/>
          <w:rtl/>
        </w:rPr>
        <w:tab/>
        <w:t xml:space="preserve">                                                                   7- جوادی آملی، عبدالله(1389): دیدگاه اسلام در مورد فضیلتها و رذیلتهای اخلاق جلد دوم رذیلتهای اخلاقی آیات قرآن کریم،احادیث پیامبر اسلام(ص) و ائمه مصومین(ع)، گردآوری گروه معارف کتاب سبز.</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8- ری شهری، محمد مهدی(1386): میزان‏الحکمه، محمد محمدى رى‏شهرى، ترجمه حمیدرضا شیخی، موسسه علمی فرهنگی دارالحدیث قم،  ج 3.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 ساقي،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محمد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حسين،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رجايي،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عليرضا(1387):</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ادراك</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نوجوان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با</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سازگاري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آنها، اندیشه و رفتار، شماره 10، 105-92.</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 سفیدی، غلامرضا(1389):  آثار و برکات نماز، ناشر نسیم حیات.        </w:t>
      </w:r>
      <w:r w:rsidRPr="0080000E">
        <w:rPr>
          <w:rFonts w:ascii="Times New Roman" w:hAnsi="Times New Roman" w:cs="B Nazanin" w:hint="cs"/>
          <w:color w:val="0D0D0D" w:themeColor="text1" w:themeTint="F2"/>
          <w:sz w:val="28"/>
          <w:szCs w:val="28"/>
          <w:rtl/>
        </w:rPr>
        <w:tab/>
        <w:t xml:space="preserve">                                                            11- سیارفرد، زینب(1389): </w:t>
      </w:r>
      <w:hyperlink r:id="rId6" w:history="1">
        <w:r w:rsidRPr="0080000E">
          <w:rPr>
            <w:rStyle w:val="Hyperlink"/>
            <w:rFonts w:ascii="Times New Roman" w:hAnsi="Times New Roman" w:cs="B Nazanin" w:hint="cs"/>
            <w:color w:val="0D0D0D" w:themeColor="text1" w:themeTint="F2"/>
            <w:sz w:val="28"/>
            <w:szCs w:val="28"/>
            <w:rtl/>
          </w:rPr>
          <w:t>نماز و نوجوانان</w:t>
        </w:r>
      </w:hyperlink>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ab/>
        <w:t xml:space="preserve">                                                                                                    12- طباطبایی، محمد حسین: تفسیرالمیزان، ج 16، ص 209.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 عامری، احمد و دیگران(1389):  نماز</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جلوه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گاه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عشق</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شاهراه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سلامت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سعادت، فصلنامه ب و تزکیه، بهار</w:t>
      </w:r>
      <w:r w:rsidRPr="0080000E">
        <w:rPr>
          <w:rFonts w:ascii="Times New Roman" w:hAnsi="Times New Roman" w:cs="B Nazanin" w:hint="cs"/>
          <w:color w:val="0D0D0D" w:themeColor="text1" w:themeTint="F2"/>
          <w:sz w:val="28"/>
          <w:szCs w:val="28"/>
        </w:rPr>
        <w:t xml:space="preserve"> 1389</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hint="cs"/>
          <w:color w:val="0D0D0D" w:themeColor="text1" w:themeTint="F2"/>
          <w:sz w:val="28"/>
          <w:szCs w:val="28"/>
        </w:rPr>
        <w:t xml:space="preserve"> 76</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 xml:space="preserve">ص 45-39.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 عزیزی، عباس(1380): نهج البلاغه موضوعی، ناشرصلاه، چاپ عترت، قم.</w:t>
      </w:r>
      <w:r w:rsidRPr="0080000E">
        <w:rPr>
          <w:rFonts w:ascii="Times New Roman" w:hAnsi="Times New Roman" w:cs="B Nazanin"/>
          <w:color w:val="0D0D0D" w:themeColor="text1" w:themeTint="F2"/>
          <w:sz w:val="28"/>
          <w:szCs w:val="28"/>
        </w:rPr>
        <w:t xml:space="preserve"> </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15- فتحعلی خانی، محمد(1379): آموزه های  بنیادین علم اخلاق، انتشارات شهریار.</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 قرائتی، محسن(1387):  پرتوی از اسرار نماز، انتشارات وزارت فرهنگ و ارشاد اسلامی(چاپ سی و یکم).</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17- قائمی، علی(1366): آسیبها و عوارض اجتماعی، ریشه یابی، پیشگیری، درمان، انتشارات امیری.</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18- کماسی، سعید و دیگران(1389): رابطه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مهارت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هاي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زندگي</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عملكرد</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خانواده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در</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زنان</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معتاد، فصلنامه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اعتياد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پژوهي</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سوءمصرف</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مواد،</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سال</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چهارم،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شماره</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سيزدهم،</w:t>
      </w:r>
      <w:r w:rsidRPr="0080000E">
        <w:rPr>
          <w:rFonts w:ascii="Times New Roman" w:hAnsi="Times New Roman" w:cs="B Nazanin"/>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بهار 1389، 96-89.</w:t>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19- </w:t>
      </w:r>
      <w:hyperlink r:id="rId7" w:tooltip="علامه مجلسی" w:history="1">
        <w:r w:rsidRPr="0080000E">
          <w:rPr>
            <w:rStyle w:val="Hyperlink"/>
            <w:rFonts w:ascii="Times New Roman" w:hAnsi="Times New Roman" w:cs="B Nazanin" w:hint="cs"/>
            <w:color w:val="0D0D0D" w:themeColor="text1" w:themeTint="F2"/>
            <w:sz w:val="28"/>
            <w:szCs w:val="28"/>
            <w:rtl/>
          </w:rPr>
          <w:t xml:space="preserve">مجلسی، محمد باقر(1307): </w:t>
        </w:r>
      </w:hyperlink>
      <w:r w:rsidRPr="0080000E">
        <w:rPr>
          <w:rFonts w:ascii="Times New Roman" w:hAnsi="Times New Roman" w:cs="B Nazanin" w:hint="cs"/>
          <w:color w:val="0D0D0D" w:themeColor="text1" w:themeTint="F2"/>
          <w:sz w:val="28"/>
          <w:szCs w:val="28"/>
          <w:rtl/>
        </w:rPr>
        <w:t xml:space="preserve">بحارالانوار.     </w:t>
      </w:r>
      <w:r w:rsidRPr="0080000E">
        <w:rPr>
          <w:rFonts w:ascii="Times New Roman" w:hAnsi="Times New Roman" w:cs="B Nazanin" w:hint="cs"/>
          <w:color w:val="0D0D0D" w:themeColor="text1" w:themeTint="F2"/>
          <w:sz w:val="28"/>
          <w:szCs w:val="28"/>
          <w:rtl/>
        </w:rPr>
        <w:tab/>
        <w:t xml:space="preserve">                                                                                 20- محمد قاسمی، آلاله(1389): چگونه نمازانسان را از فحشاومنکر باز می دارد.  </w:t>
      </w:r>
      <w:r w:rsidRPr="0080000E">
        <w:rPr>
          <w:rFonts w:ascii="Times New Roman" w:hAnsi="Times New Roman" w:cs="B Nazanin" w:hint="cs"/>
          <w:color w:val="0D0D0D" w:themeColor="text1" w:themeTint="F2"/>
          <w:sz w:val="28"/>
          <w:szCs w:val="28"/>
          <w:rtl/>
        </w:rPr>
        <w:tab/>
        <w:t xml:space="preserve">                                                      21-</w:t>
      </w:r>
      <w:hyperlink r:id="rId8" w:tooltip="ناصر مکارم شیرازی" w:history="1">
        <w:r w:rsidRPr="0080000E">
          <w:rPr>
            <w:rStyle w:val="Hyperlink"/>
            <w:rFonts w:ascii="Times New Roman" w:hAnsi="Times New Roman" w:cs="B Nazanin" w:hint="cs"/>
            <w:color w:val="0D0D0D" w:themeColor="text1" w:themeTint="F2"/>
            <w:sz w:val="28"/>
            <w:szCs w:val="28"/>
            <w:rtl/>
          </w:rPr>
          <w:t xml:space="preserve"> مکارم شیرازی</w:t>
        </w:r>
      </w:hyperlink>
      <w:r w:rsidRPr="0080000E">
        <w:rPr>
          <w:rFonts w:ascii="Times New Roman" w:hAnsi="Times New Roman" w:cs="B Nazanin" w:hint="cs"/>
          <w:color w:val="0D0D0D" w:themeColor="text1" w:themeTint="F2"/>
          <w:sz w:val="28"/>
          <w:szCs w:val="28"/>
          <w:rtl/>
        </w:rPr>
        <w:t>، ناصر و گروه نویسندگان: تفسیر نمونه، ج 16 ص 284.</w:t>
      </w:r>
      <w:r w:rsidRPr="0080000E">
        <w:rPr>
          <w:rFonts w:ascii="Times New Roman" w:hAnsi="Times New Roman" w:cs="B Nazanin" w:hint="cs"/>
          <w:color w:val="0D0D0D" w:themeColor="text1" w:themeTint="F2"/>
          <w:sz w:val="28"/>
          <w:szCs w:val="28"/>
          <w:rtl/>
        </w:rPr>
        <w:tab/>
      </w:r>
    </w:p>
    <w:p w:rsidR="00B16CA4" w:rsidRPr="0080000E" w:rsidRDefault="00B16CA4" w:rsidP="00B16CA4">
      <w:pPr>
        <w:spacing w:after="0" w:line="288" w:lineRule="auto"/>
        <w:ind w:firstLine="288"/>
        <w:jc w:val="both"/>
        <w:rPr>
          <w:rFonts w:ascii="Times New Roman" w:hAnsi="Times New Roman" w:cs="B Nazanin"/>
          <w:color w:val="0D0D0D" w:themeColor="text1" w:themeTint="F2"/>
          <w:sz w:val="28"/>
          <w:szCs w:val="28"/>
          <w:rtl/>
        </w:rPr>
      </w:pPr>
    </w:p>
    <w:p w:rsidR="002A7E52" w:rsidRDefault="002A7E52">
      <w:bookmarkStart w:id="12" w:name="_GoBack"/>
      <w:bookmarkEnd w:id="12"/>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23"/>
    <w:rsid w:val="00263F23"/>
    <w:rsid w:val="002A7E52"/>
    <w:rsid w:val="00B16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74583-C5D7-48CA-AC84-75CE6FC8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6CA4"/>
    <w:pPr>
      <w:bidi/>
    </w:pPr>
  </w:style>
  <w:style w:type="paragraph" w:styleId="Heading1">
    <w:name w:val="heading 1"/>
    <w:basedOn w:val="Normal"/>
    <w:next w:val="Normal"/>
    <w:link w:val="Heading1Char"/>
    <w:qFormat/>
    <w:rsid w:val="00B16CA4"/>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B16CA4"/>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CA4"/>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B16CA4"/>
    <w:rPr>
      <w:rFonts w:ascii="B Nazanin" w:eastAsiaTheme="majorEastAsia" w:hAnsi="B Nazanin" w:cs="B Nazanin"/>
      <w:b/>
      <w:color w:val="0D0D0D" w:themeColor="text1" w:themeTint="F2"/>
      <w:sz w:val="24"/>
      <w:szCs w:val="24"/>
    </w:rPr>
  </w:style>
  <w:style w:type="character" w:styleId="Hyperlink">
    <w:name w:val="Hyperlink"/>
    <w:uiPriority w:val="99"/>
    <w:rsid w:val="00B16CA4"/>
    <w:rPr>
      <w:color w:val="0000FF"/>
      <w:u w:val="single"/>
    </w:rPr>
  </w:style>
  <w:style w:type="character" w:styleId="BookTitle">
    <w:name w:val="Book Title"/>
    <w:uiPriority w:val="33"/>
    <w:qFormat/>
    <w:rsid w:val="00B16CA4"/>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6%D8%A7%D8%B5%D8%B1_%D9%85%DA%A9%D8%A7%D8%B1%D9%85_%D8%B4%DB%8C%D8%B1%D8%A7%D8%B2%DB%8C" TargetMode="External"/><Relationship Id="rId3" Type="http://schemas.openxmlformats.org/officeDocument/2006/relationships/webSettings" Target="webSettings.xml"/><Relationship Id="rId7" Type="http://schemas.openxmlformats.org/officeDocument/2006/relationships/hyperlink" Target="https://fa.wikipedia.org/wiki/%D8%B9%D9%84%D8%A7%D9%85%D9%87_%D9%85%D8%AC%D9%84%D8%B3%DB%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maz75.persianblog.ir/post/2/" TargetMode="External"/><Relationship Id="rId5" Type="http://schemas.openxmlformats.org/officeDocument/2006/relationships/hyperlink" Target="http://www.ensani.ir/fa/20660/magazine.aspx" TargetMode="External"/><Relationship Id="rId10" Type="http://schemas.openxmlformats.org/officeDocument/2006/relationships/theme" Target="theme/theme1.xml"/><Relationship Id="rId4" Type="http://schemas.openxmlformats.org/officeDocument/2006/relationships/hyperlink" Target="http://tadabbor.org/?page=tadabbor&amp;SOID=4&amp;AYID=14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4720</Words>
  <Characters>26909</Characters>
  <Application>Microsoft Office Word</Application>
  <DocSecurity>0</DocSecurity>
  <Lines>224</Lines>
  <Paragraphs>63</Paragraphs>
  <ScaleCrop>false</ScaleCrop>
  <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2016-11-03T12:42:00Z</dcterms:created>
  <dcterms:modified xsi:type="dcterms:W3CDTF">2016-11-03T12:42:00Z</dcterms:modified>
</cp:coreProperties>
</file>