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E0" w:rsidRPr="0080000E" w:rsidRDefault="009D67E0" w:rsidP="009D67E0">
      <w:pPr>
        <w:pStyle w:val="Heading1"/>
        <w:rPr>
          <w:rtl/>
        </w:rPr>
      </w:pPr>
      <w:r w:rsidRPr="0080000E">
        <w:rPr>
          <w:rFonts w:hint="cs"/>
          <w:rtl/>
        </w:rPr>
        <w:t>آرامش در سایه نماز</w:t>
      </w:r>
    </w:p>
    <w:p w:rsidR="009D67E0" w:rsidRPr="0080000E" w:rsidRDefault="009D67E0" w:rsidP="009D67E0">
      <w:pPr>
        <w:pStyle w:val="Heading2"/>
        <w:rPr>
          <w:rtl/>
        </w:rPr>
      </w:pPr>
      <w:bookmarkStart w:id="0" w:name="_Toc436166943"/>
      <w:r w:rsidRPr="0080000E">
        <w:rPr>
          <w:rFonts w:hint="cs"/>
          <w:rtl/>
        </w:rPr>
        <w:t>بهرام سهرابی نژاد</w:t>
      </w:r>
      <w:bookmarkEnd w:id="0"/>
    </w:p>
    <w:p w:rsidR="009D67E0" w:rsidRPr="0080000E" w:rsidRDefault="009D67E0" w:rsidP="009D67E0">
      <w:pPr>
        <w:pStyle w:val="Heading2"/>
        <w:rPr>
          <w:rtl/>
        </w:rPr>
      </w:pPr>
      <w:bookmarkStart w:id="1" w:name="_Toc436166944"/>
      <w:r w:rsidRPr="0080000E">
        <w:rPr>
          <w:rFonts w:hint="cs"/>
          <w:rtl/>
        </w:rPr>
        <w:t>کارشناس ارشد فقه و حقوق، مدرس دانشگاه.</w:t>
      </w:r>
      <w:bookmarkEnd w:id="1"/>
    </w:p>
    <w:p w:rsidR="009D67E0" w:rsidRPr="0080000E" w:rsidRDefault="009D67E0" w:rsidP="009D67E0">
      <w:pPr>
        <w:pStyle w:val="Heading2"/>
        <w:rPr>
          <w:rtl/>
        </w:rPr>
      </w:pPr>
      <w:bookmarkStart w:id="2" w:name="_Toc436166945"/>
      <w:r w:rsidRPr="0080000E">
        <w:rPr>
          <w:rFonts w:hint="cs"/>
          <w:rtl/>
        </w:rPr>
        <w:t>فروزان سهرابی نژاد</w:t>
      </w:r>
      <w:bookmarkEnd w:id="2"/>
    </w:p>
    <w:p w:rsidR="009D67E0" w:rsidRPr="0080000E" w:rsidRDefault="009D67E0" w:rsidP="009D67E0">
      <w:pPr>
        <w:pStyle w:val="Heading2"/>
        <w:rPr>
          <w:rtl/>
        </w:rPr>
      </w:pPr>
      <w:bookmarkStart w:id="3" w:name="_Toc436166946"/>
      <w:r w:rsidRPr="0080000E">
        <w:rPr>
          <w:rFonts w:hint="cs"/>
          <w:rtl/>
        </w:rPr>
        <w:t>دانشجوی کارشناس ارشد فقه و حقوق دانشگاه امام خمینی (ره)</w:t>
      </w:r>
      <w:bookmarkEnd w:id="3"/>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bookmarkStart w:id="4" w:name="_GoBack"/>
      <w:r w:rsidRPr="0080000E">
        <w:rPr>
          <w:rStyle w:val="BookTitle"/>
          <w:rFonts w:hint="cs"/>
          <w:color w:val="0D0D0D" w:themeColor="text1" w:themeTint="F2"/>
          <w:rtl/>
        </w:rPr>
        <w:t>چکيده</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عبادت و پرستش امري ست فطري، که اگر از راه درست به ميل فطري پرستيدن پاسخ داده شود؛ انسان به کمال و آرامش خواهد رسيد. محال است کسي خداوند را بشناسد و کمالات و قدرت او را درک کند و او را به عنوان معبود واقعي پرستش نکند! پرستش عملي ست به ظاهر ساده ولي تا معرفت و تقدس و عشق به کمالات معبود نباشد به درستي شکل نخواهد گرفت. عبادت و پرستش بايد در راستاي به کمال رساندن و آرامش انسان باشد و وسيله ي دريافت الطاف الهي. از آن جايي که نماز؛مهمترين و اولين مصداق پرستش است و در صورت صحت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تأثير فوق العاده اي در روح و زندگي فرد خواهد گذاشت؛اين اهميت ما را بر آن داشت تا در اين مقاله پس از پرداختن به غرض آفرينش و اينکه عبادت چيست و عبادت واقعي کدام است؟، به آن پرداخته شود،همچنين به بيان احاديث و رواياتي که بيانگر اهميت نماز و چگونگي تأثير آن بر زندگي فرد و جامعه پرداخته خواهد شد. در طول مقاله بيان خواهد شد که نماز چگونه سد راه گناهان و منجر به پاکسازي زندگي فردي و رعايت حقوق ديگران خواهد شد. 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چنين به ذکر آياتي از قرآن براي بيان فلسفه ي عبادت و نماز به عنوان مهم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 مصداق پرستش از منظر نهج البلاغه به عنوان بياناتي از شهيد محراب نماز پرداخته خواهد شد.</w:t>
      </w:r>
    </w:p>
    <w:bookmarkEnd w:id="4"/>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کليد واژه</w:t>
      </w:r>
      <w:r w:rsidRPr="0080000E">
        <w:rPr>
          <w:rFonts w:ascii="Times New Roman" w:hAnsi="Times New Roman" w:cs="B Nazanin" w:hint="cs"/>
          <w:color w:val="0D0D0D" w:themeColor="text1" w:themeTint="F2"/>
          <w:sz w:val="28"/>
          <w:szCs w:val="28"/>
          <w:rtl/>
        </w:rPr>
        <w:t>: پرستش، نماز، عبادت، کمال.</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هدف از آفرينش به کمال رساندن مخلوقات و رفع نقص آنهاست، که اين امر با عبادت که يک امر فطري ست حاصل مي شود. به دليل فطري بودن نياز پرستيدن؛ انسان همواره به دنبال چيزي مي گشته و مي گردد تا پاسخي به اين ميل فطري خود دهد که برخي راه را اشتباه رفته اند در حالي که لازمه ي رسيدن به کمال، يافتن معبود واقعي و عبادت اوست که انبيا همواره وظيفه ي اصلاح اين پرستش را (در مورد شخص معبود و شکل عبادت) بر عهده داشته اند. عبادت غذاي روح است و بايد به گونه اي مديريت شود که موجب آرامش و تکامل گردد. وقتي صحبت از پرستش مي شود،انسان سريعا به نماز فکر مي کند، چرا که تکليفي ست که خدا </w:t>
      </w:r>
      <w:r w:rsidRPr="0080000E">
        <w:rPr>
          <w:rFonts w:ascii="Times New Roman" w:hAnsi="Times New Roman" w:cs="B Nazanin" w:hint="cs"/>
          <w:color w:val="0D0D0D" w:themeColor="text1" w:themeTint="F2"/>
          <w:sz w:val="28"/>
          <w:szCs w:val="28"/>
          <w:rtl/>
        </w:rPr>
        <w:lastRenderedPageBreak/>
        <w:t>بر عهده ي ما قرار داده و بالاترين درجه ي عبادت است و بر طبق احاديث وسيله ي دوري از گناهان است و روح ايمان و تقوي را در انسان تقويت مي کند و طبق حديثي معروف از امام صادق نخستين چيزي که در قيامت از بندگان حساب مي شود؛ نماز است. از اين رو با توجه به اهميتي که عبادت و پرستش در زندگي و روح انسان دارد و نماز که نمونه ي مهم عبادت است،در اين مقاله به آن پرداخته شده است. ضمن اينکه؛يکي از جالب ترين فرمانها و ره آوردهاي اسلامي که بايد آن را از افتخارات دين مبين اسلام دانست سفارش به نويسندگي و تأليف است تا آن جا که قرآن مجيد به قلم و آن چه نويسندگان نويسند سوگند ياد مي کند (ن و القلم و ما يسطرون) و حتي يک سوره به نام قلم داريم آنهم 14 قرن پيش که دنيا در ظلمت و ناداني به سر مي برده است.پيامبر گرامي (ص) نيز زکات علم دانشمندان را انتشار آن در بين مردم قرار داده است (زکوۀ العلم نشره)،در نتيجه نويسندگي و انتشار و پخش آن، مخصوصاً نويسندگي و پخش معارف قرآن کريم و گفتار ائمه معصومين عليه السلام که باعث بينش و بصيرت بندگان خدا گردد از اهميت ويژه اي برخوردار است؛که در اين مقاله به نمونه از آن پرداخته شده است.</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غرض از آفرينش</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يک عده از مجهولات است که انسان از نخستين روزهاي پيدايش و زندگي خود با شعور خدادادي خواه ناخواه به وجود آنها پي برده و با غريزه کنجکاوي خود که دارد حل آنها را از خود خواسته و از خود مي پرسد آيا ! جهان هستي خداي آفريننده اي دارد؟ در صورتي که آفريننده اي در کار باشد غرض وي از آفرينش چيست؟ آيا در اين صورت نسبت به ما وظيفه و تکليف هست يا خير؟ اگر به هر يک از اين سوالات و سوالات ديگر پاسخ مثبت داده شود يک سلسله پرسشهاي فرعي مربوط به مشخصات مورد سوال و چگونگي وجود او و آثار و لوازم تحقيق وي پيش خواهد آمد که همان طوري که گفته شد نهاد خدادادي انسان نگران و خواهان حل منطقي و قطعي آن است. و بديهي است که مسئله مورد سوال يکي از ابتدايي ترين و عمده ترين مانعي است که مورد توجه فطرت انسان بوده و نهاد انسان نيازمندي خود را به حل منطقي و قطعي آن در اولين وهله زندگي درک مي کند.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آن چه ما را وا مي دارد که از غرض آفرينش سوال کنيم اين است که ما چنان که مشاهده مي کنيم کارهاي اجتماعي و عقلاني خود را براي تحصيل اغراقي و آرمانهايي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دهيم که طبعاً مناسب کار بوده و به درد ما بخورد. مثل اينکه ما مي خوريم که سير شويم و مي آشاميم براي اينکه سيراب شويم و. .. يعني هيچ انسان عاقلي کاري نمي کند که براي او هدف و غايتي نداشته باشد و هدف و غايتي هم که براي هر کاري   داريم اين است که نقصي را در خود از بين ببريم و به کمال برسيم.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هر يک از کارهاي ارادي و اختياري بيرون از شارش خود را مانند آشاميدن، نشستن، برخاستن، گفتن، شنيدن، رفت و آمدن ... اگر بررسي کنيم براي منظوري خاص صورت مي گيرد حتي در کارهايي که موجب ظاهر با بي غرضي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دهيم که اگر نفعي نداشته باشد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دهيم مانند خوبيهايي که از راه بشردوستي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دهيم و غرض ديگري نداريم مانند دستگيري يک توانگر از يک نفر نيازمند و. .. که در حقيقت آرزوي عاطفه را عملي مي سازيم و تأثير دروني خود را از شاخص مال فقر منع نموده و راحتي نفس خود را تأمين مي کنيم. با توجه به آن چه بطور مختصر در باب غرض از آفرينش گفته شد غرض، رابطه با فعل دارد که حرکت فعلي را تبديل به سکون و آرامش مي کند و رابطه ي با فاعل دارد که نقص وجودي وي را تبديل به کمال مي نمايد و طبق بحثهاي برهاني که از صفات آفريدگارش، ذات پاک وي جز کمال محض چيزي نبود، و هيچ گونه نقص و حاجتي را در وي نمي شود سراغ کرد معذالک هدف از آفرينش به کمال رساندن مخلوقات و رفع نقصشان است (رنبا الذي اعطي کل شي خلقه ثم هدي) و پاسخ ديني که به مسئله غرض خلقت داده مي شود اينجا است : رسانيدن نفعي به ديگران است نه به خود که او نيازي ندارد و وقتي انسان اين قضيه را درک کرد که تماماً براي رفع نقص خلق شده اند و تماماً مسخّر اويند،انسان هم وظايفي دارد که به عنوان نيمي از مخلوقات بايد براي به کمال رسيدن و رفع نقص آنها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 (براي خودش نه براي کسي ديگر). </w:t>
      </w:r>
    </w:p>
    <w:p w:rsidR="009D67E0" w:rsidRPr="0080000E" w:rsidRDefault="009D67E0" w:rsidP="009D67E0">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من نکردم خلق تا سودي برم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بلکه تا بر بندگان جودي کنم</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از اين بابت بايد خداوند هم شاکر باشد که راه هايي را فراسوي او گذاشته و هر چيزي هم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دهد وظيفه اش است و نبايد توقعي از کسي داشته باشد بايد ببيند بالاتر از اين چه چيزي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اما اين لطف خداست که به وظيفه هم دارد مزد مي دهد. وظيفه ما عبادت است و بين عبادات نماز است.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عبادت چيست؟</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عبادت هدف آفرينش است، قرآن مي فرمايد : </w:t>
      </w:r>
      <w:r w:rsidRPr="0080000E">
        <w:rPr>
          <w:rFonts w:ascii="Times New Roman" w:hAnsi="Times New Roman" w:cs="B Nazanin"/>
          <w:color w:val="0D0D0D" w:themeColor="text1" w:themeTint="F2"/>
          <w:sz w:val="28"/>
          <w:szCs w:val="28"/>
          <w:rtl/>
        </w:rPr>
        <w:t>وَمَا خَلَقْتُ الْجِنَّ وَالْإِنسَ إِلَّا لِيَعْبُدُونِ</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کارهايي که ما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دهيم اگر براي خدا باشد عبادت است اگر چه براي رفع نيازهاي خود و جامعه باشد مثل کارکردن، ازدواج، تحصيل علم و ... عبادت فطري است؛ البته بعضي از کارهايي که براساس عبادت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شود مي تواند با ارزش باشد مثل عبادت به کارهاي خوب، اما اگر براساس فطرت باشد همواره با ارزش است. عبادت و پرستش يکي از امور فطري است و لذا قديمي ترين، زيباترين و محکم ترين آثار ساختماني بشر مربوط به معبدها، بتکده ها و آتشکده هاست (و آن چه که فطرتاً در وجود انسان ها نهاده شده است بر اساس حکمت، تدبير و خواست خداوند است که جواب تمام آنها در بيرون از وجود انسان داده شده که انسان بايد با تلاش و انتخاب </w:t>
      </w:r>
      <w:r w:rsidRPr="0080000E">
        <w:rPr>
          <w:rFonts w:ascii="Times New Roman" w:hAnsi="Times New Roman" w:cs="B Nazanin" w:hint="cs"/>
          <w:color w:val="0D0D0D" w:themeColor="text1" w:themeTint="F2"/>
          <w:sz w:val="28"/>
          <w:szCs w:val="28"/>
          <w:rtl/>
        </w:rPr>
        <w:lastRenderedPageBreak/>
        <w:t xml:space="preserve">راه درست جواب صحيح آنها را پيدا کند تا به کمال و آن چه خدا خواسته برسد). البته در شکل و نوع پرستش ها تفاوت هاي زيادي ديده مي شود يکي تفاوت در معبودها که پرستش سنگ و چوب و بتها گرفته تا خداوند متعال و يکي در شکل و شيوه عبادات که از رقص و پايکوبي گرفته تا عميق ترين و لطيف ترين مناجات هاي اولياء با خدا تغيير مي کند. به هر حال انسان دنبال چيزي مي گشته و مي گردد تا جواب اين ميل فطري خود را بدهد. بعضي ها راه را اشتباه رفته و چيزهاي ديگري براي پرستيدن و به شکل هاي غير انتخاب کره اند. هدف انبياء ايجاد روح پرستش در انسان نبوده است بلکه اصلاح پرستش در مورد شخص معبود و شکل عبادت بوده است. هنرها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هزينه هاي سنگين در ساخت کليساها و معابد و مساجد- مقدس شمردن پرچم وطن و. .. جلوه هايي از روح پرستش در وجود آدمي است. آنهايي هم که خدا را نمي پرستند يا مقام- يا مال يا همسر و فرزند و مدرک و مکتب و راه و روش خود را مي پرستند و هستي خود را فداي معبودشان مي کنند.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ريشه پرستش</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كيست كه خداوند را با اوصاف و كمالاتِ بى پايانش بشناسد، اما سر تسليم و خضوع فرو نياورد؟ قرآن از طريق داستان‏ها و تاريخها، نشانه‏هايى از قدرت و عظمت او را براى ما بيان مى‏</w:t>
      </w:r>
      <w:r w:rsidRPr="0080000E">
        <w:rPr>
          <w:rFonts w:ascii="Times New Roman" w:hAnsi="Times New Roman" w:cs="B Nazanin" w:hint="cs"/>
          <w:color w:val="0D0D0D" w:themeColor="text1" w:themeTint="F2"/>
          <w:sz w:val="28"/>
          <w:szCs w:val="28"/>
          <w:rtl/>
        </w:rPr>
        <w:t xml:space="preserve">کند. در مورد داستان حضرت مريم. ..، داستان حضرت موسي. .. شکافته شدن رود نيل، سپاه ابرهه، مرده زنده کردن حضرت عيسي، حيات و زندگي انسان از خاک. ... </w:t>
      </w:r>
      <w:r w:rsidRPr="0080000E">
        <w:rPr>
          <w:rFonts w:ascii="Times New Roman" w:hAnsi="Times New Roman" w:cs="B Nazanin"/>
          <w:color w:val="0D0D0D" w:themeColor="text1" w:themeTint="F2"/>
          <w:sz w:val="28"/>
          <w:szCs w:val="28"/>
          <w:rtl/>
        </w:rPr>
        <w:t xml:space="preserve">اينها ودهها نمونه ديگر را قرآن ذكر مى‏كند تا انسان را از غفلت به در آورد وغرورش را بشكند </w:t>
      </w:r>
      <w:r w:rsidRPr="0080000E">
        <w:rPr>
          <w:rFonts w:ascii="Times New Roman" w:hAnsi="Times New Roman" w:cs="B Nazanin" w:hint="cs"/>
          <w:color w:val="0D0D0D" w:themeColor="text1" w:themeTint="F2"/>
          <w:sz w:val="28"/>
          <w:szCs w:val="28"/>
          <w:rtl/>
        </w:rPr>
        <w:t xml:space="preserve">تا او را </w:t>
      </w:r>
      <w:r w:rsidRPr="0080000E">
        <w:rPr>
          <w:rFonts w:ascii="Times New Roman" w:hAnsi="Times New Roman" w:cs="B Nazanin"/>
          <w:color w:val="0D0D0D" w:themeColor="text1" w:themeTint="F2"/>
          <w:sz w:val="28"/>
          <w:szCs w:val="28"/>
          <w:rtl/>
        </w:rPr>
        <w:t>به عبادت وتذلّل در برابر آفريدگار وادار</w:t>
      </w:r>
      <w:r w:rsidRPr="0080000E">
        <w:rPr>
          <w:rFonts w:ascii="Times New Roman" w:hAnsi="Times New Roman" w:cs="B Nazanin" w:hint="cs"/>
          <w:color w:val="0D0D0D" w:themeColor="text1" w:themeTint="F2"/>
          <w:sz w:val="28"/>
          <w:szCs w:val="28"/>
          <w:rtl/>
        </w:rPr>
        <w:t xml:space="preserve">د تا بداند فقط اوست که بايد پرستيده شود.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عمق پرستش</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w:t>
      </w:r>
      <w:r w:rsidRPr="0080000E">
        <w:rPr>
          <w:rFonts w:ascii="Times New Roman" w:hAnsi="Times New Roman" w:cs="B Nazanin"/>
          <w:color w:val="0D0D0D" w:themeColor="text1" w:themeTint="F2"/>
          <w:sz w:val="28"/>
          <w:szCs w:val="28"/>
          <w:rtl/>
        </w:rPr>
        <w:t>رستش، عملى است كه ما ظاهراً آن را يك نوع خضوع مى‏بينيم، اما عمق زيادى دارد</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پرستش برخاسته از جان است، برخاسته از معرفت است، برخاسته از توجه است، برخاسته از تقدّس است، برخاسته از ستايش است، برخاسته از نيايش است، برخاسته از التجا و استعانت است، برخاسته از عشق به كمالات معبود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آرى، پرستش عملى است در ظاهر ساده، ولى تا مسائل فوق نباشد، آن پرستش از انسان سر نمى‏زند. پرستش يعنى دل كندن از ماديّات و پر</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از دادن روح</w:t>
      </w:r>
      <w:r w:rsidRPr="0080000E">
        <w:rPr>
          <w:rFonts w:ascii="Times New Roman" w:hAnsi="Times New Roman" w:cs="B Nazanin" w:hint="cs"/>
          <w:color w:val="0D0D0D" w:themeColor="text1" w:themeTint="F2"/>
          <w:sz w:val="28"/>
          <w:szCs w:val="28"/>
          <w:rtl/>
        </w:rPr>
        <w:t xml:space="preserve">.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بي تفاوتي نسبت به عبادت</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w:t>
      </w:r>
      <w:r w:rsidRPr="0080000E">
        <w:rPr>
          <w:rFonts w:ascii="Times New Roman" w:hAnsi="Times New Roman" w:cs="B Nazanin"/>
          <w:color w:val="0D0D0D" w:themeColor="text1" w:themeTint="F2"/>
          <w:sz w:val="28"/>
          <w:szCs w:val="28"/>
          <w:rtl/>
        </w:rPr>
        <w:t>ضرت علي(ع) مي فرمايد: غافل بودن و انس با خدا نداشتن و تمام هدف را پر کردن شکم و در گوشه اي خوابيدن، کار حيوانات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چشمت روشن اگر با گذشت اين همه سال از عمرت و با داشتن اين همه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امکانات </w:t>
      </w:r>
      <w:r w:rsidRPr="0080000E">
        <w:rPr>
          <w:rFonts w:ascii="Times New Roman" w:hAnsi="Times New Roman" w:cs="B Nazanin"/>
          <w:color w:val="0D0D0D" w:themeColor="text1" w:themeTint="F2"/>
          <w:sz w:val="28"/>
          <w:szCs w:val="28"/>
          <w:rtl/>
        </w:rPr>
        <w:lastRenderedPageBreak/>
        <w:t xml:space="preserve">و عقل و علم و وحي </w:t>
      </w:r>
      <w:r w:rsidRPr="0080000E">
        <w:rPr>
          <w:rFonts w:ascii="Times New Roman" w:hAnsi="Times New Roman" w:cs="B Nazanin" w:hint="cs"/>
          <w:color w:val="0D0D0D" w:themeColor="text1" w:themeTint="F2"/>
          <w:sz w:val="28"/>
          <w:szCs w:val="28"/>
          <w:rtl/>
        </w:rPr>
        <w:t>پيامبران و قابليت باز</w:t>
      </w:r>
      <w:r w:rsidRPr="0080000E">
        <w:rPr>
          <w:rFonts w:ascii="Times New Roman" w:hAnsi="Times New Roman" w:cs="B Nazanin"/>
          <w:color w:val="0D0D0D" w:themeColor="text1" w:themeTint="F2"/>
          <w:sz w:val="28"/>
          <w:szCs w:val="28"/>
          <w:rtl/>
        </w:rPr>
        <w:t xml:space="preserve"> هم مثل حيواني. </w:t>
      </w:r>
      <w:r w:rsidRPr="0080000E">
        <w:rPr>
          <w:rFonts w:ascii="Times New Roman" w:hAnsi="Times New Roman" w:cs="B Nazanin" w:hint="cs"/>
          <w:color w:val="0D0D0D" w:themeColor="text1" w:themeTint="F2"/>
          <w:sz w:val="28"/>
          <w:szCs w:val="28"/>
          <w:rtl/>
        </w:rPr>
        <w:t xml:space="preserve"> درست است که </w:t>
      </w:r>
      <w:r w:rsidRPr="0080000E">
        <w:rPr>
          <w:rFonts w:ascii="Times New Roman" w:hAnsi="Times New Roman" w:cs="B Nazanin"/>
          <w:color w:val="0D0D0D" w:themeColor="text1" w:themeTint="F2"/>
          <w:sz w:val="28"/>
          <w:szCs w:val="28"/>
          <w:rtl/>
        </w:rPr>
        <w:t xml:space="preserve">تمدن و تکنولوژي و پيدايش و پيشرفت ابزار جديد، زندگي را راحت تر کرده و رفاه و آسايش را به ارمغان آورده است، ولي مگر کمال انسان در کسب همين رفاه مادي است؟اگر چنين باشد حيوانات از انسان جلوترند!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p>
    <w:p w:rsidR="009D67E0" w:rsidRPr="0080000E" w:rsidRDefault="009D67E0" w:rsidP="009D67E0">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ثابت بودن م</w:t>
      </w:r>
      <w:r w:rsidRPr="0080000E">
        <w:rPr>
          <w:rStyle w:val="BookTitle"/>
          <w:color w:val="0D0D0D" w:themeColor="text1" w:themeTint="F2"/>
          <w:rtl/>
        </w:rPr>
        <w:t>دار عبادت</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همان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گونه که کرات آسماني و زمين در عين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حرکت هاي مختلف ِ وضعي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انتقالي</w:t>
      </w:r>
      <w:r>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همواره مدار ثابتي دارند،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عبادت نيز با همه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شکلها و صورت هاي مختلفشان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بر مدار ثابتي قرار دارند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که آن رضاي خداوند است،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گرچه شرايط زماني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مکاني</w:t>
      </w:r>
      <w:r>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فردي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اجتماعي،نوع حرکت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 مدار را عوض مي کنند.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مثلا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مسافرت نماز را دورکعتي مي کند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بيماري شکل نماز را تغيير مي دهد اما همه اينها نماز است و بر مدار ياد خدا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رضاي </w:t>
      </w:r>
      <w:r>
        <w:rPr>
          <w:rFonts w:ascii="Times New Roman" w:hAnsi="Times New Roman" w:cs="B Nazanin"/>
          <w:color w:val="0D0D0D" w:themeColor="text1" w:themeTint="F2"/>
          <w:sz w:val="28"/>
          <w:szCs w:val="28"/>
          <w:rtl/>
        </w:rPr>
        <w:t>انجام</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فرمان او قرار دارد«اَقِمِ الصَلَاةَ لِذِکري</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عبادت غذاي روح است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w:t>
      </w:r>
      <w:r w:rsidRPr="0080000E">
        <w:rPr>
          <w:rFonts w:ascii="Times New Roman" w:hAnsi="Times New Roman" w:cs="B Nazanin" w:hint="cs"/>
          <w:color w:val="0D0D0D" w:themeColor="text1" w:themeTint="F2"/>
          <w:sz w:val="28"/>
          <w:szCs w:val="28"/>
          <w:rtl/>
        </w:rPr>
        <w:t>در حديثي از پيامبر اکرم مي فرمايند</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:”طوبي لِمَن عَشِقَ العِبادَۀَ و عافَقَها» خوشا به حال کسي که به عبادت عشق ورزد و آن را همچون محبوبي در بر گيرد. در عبادت بايد ميانه رو بود که از هيچ طرفي انساني سقوط نکند. عبادت را بايد مديريت کرد تا موجب رشد و تکامل گردد. عبادت مايه آرامش دلهاست. عبادات وسيله دريافت امدادها و الطاف الهي است وقتي صحبت از پرستش و عبادت مي شود يک طوري حال انسان سريعاً به نماز فکر مي کند چرا که پايه دين واقعي عبادت هاست که اگر قبول بشود بقيه قبول اند و اگر رد بقيه هم رد مي شوند.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حق نماز بر مردم</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حق نماز بر مردم اين است که بدانند با آن به مهماني خداوند مي روند و در پيشگاه و منظر او مي ايستند و گدائي را امتي سزاوار است که مانند بنده اي خوار- حقير- خواستار- ترسان- اميدوار- بي مقدار- با آرامش و وقار و زيبايي در گفتار و تقاضاي آزادي از آتش، نسبت به گناهان، نمازت را به جان و دل به پاي داري و حد و حقوق آن را رعايت کني.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عظمت نماز</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ماز، محکم ترين رشته الفت بين بندگان و خداست </w:t>
      </w:r>
      <w:r w:rsidRPr="0080000E">
        <w:rPr>
          <w:rFonts w:ascii="Times New Roman" w:hAnsi="Times New Roman" w:cs="B Nazanin" w:hint="cs"/>
          <w:color w:val="0D0D0D" w:themeColor="text1" w:themeTint="F2"/>
          <w:sz w:val="28"/>
          <w:szCs w:val="28"/>
          <w:rtl/>
        </w:rPr>
        <w:t xml:space="preserve">و بدبخت کسي است که از اين پيوند جداست. </w:t>
      </w:r>
      <w:r w:rsidRPr="0080000E">
        <w:rPr>
          <w:rFonts w:ascii="Times New Roman" w:hAnsi="Times New Roman" w:cs="B Nazanin"/>
          <w:color w:val="0D0D0D" w:themeColor="text1" w:themeTint="F2"/>
          <w:sz w:val="28"/>
          <w:szCs w:val="28"/>
          <w:rtl/>
        </w:rPr>
        <w:t xml:space="preserve">نماز، ريسمان اتصالى است که همه هستى و موجوديت آدمى را، به ملکوت پيوند </w:t>
      </w:r>
      <w:r w:rsidRPr="0080000E">
        <w:rPr>
          <w:rFonts w:ascii="Times New Roman" w:hAnsi="Times New Roman" w:cs="B Nazanin" w:hint="cs"/>
          <w:color w:val="0D0D0D" w:themeColor="text1" w:themeTint="F2"/>
          <w:sz w:val="28"/>
          <w:szCs w:val="28"/>
          <w:rtl/>
        </w:rPr>
        <w:t xml:space="preserve">مي دهد. </w:t>
      </w:r>
      <w:r w:rsidRPr="0080000E">
        <w:rPr>
          <w:rFonts w:ascii="Times New Roman" w:hAnsi="Times New Roman" w:cs="B Nazanin"/>
          <w:color w:val="0D0D0D" w:themeColor="text1" w:themeTint="F2"/>
          <w:sz w:val="28"/>
          <w:szCs w:val="28"/>
          <w:rtl/>
        </w:rPr>
        <w:t>نماز، پناه بى‏پناهان، سنگر دردمندان، گلستان روح‏افزاى عاشقان</w:t>
      </w:r>
      <w:r w:rsidRPr="0080000E">
        <w:rPr>
          <w:rFonts w:ascii="Times New Roman" w:hAnsi="Times New Roman" w:cs="B Nazanin" w:hint="cs"/>
          <w:color w:val="0D0D0D" w:themeColor="text1" w:themeTint="F2"/>
          <w:sz w:val="28"/>
          <w:szCs w:val="28"/>
          <w:rtl/>
        </w:rPr>
        <w:t xml:space="preserve"> م</w:t>
      </w:r>
      <w:r w:rsidRPr="0080000E">
        <w:rPr>
          <w:rFonts w:ascii="Times New Roman" w:hAnsi="Times New Roman" w:cs="B Nazanin"/>
          <w:color w:val="0D0D0D" w:themeColor="text1" w:themeTint="F2"/>
          <w:sz w:val="28"/>
          <w:szCs w:val="28"/>
          <w:rtl/>
        </w:rPr>
        <w:t xml:space="preserve"> صفاى دل مستان و سير و سلوک آگاهان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زنده </w:t>
      </w:r>
      <w:r w:rsidRPr="0080000E">
        <w:rPr>
          <w:rFonts w:ascii="Times New Roman" w:hAnsi="Times New Roman" w:cs="B Nazanin"/>
          <w:color w:val="0D0D0D" w:themeColor="text1" w:themeTint="F2"/>
          <w:sz w:val="28"/>
          <w:szCs w:val="28"/>
          <w:rtl/>
        </w:rPr>
        <w:lastRenderedPageBreak/>
        <w:t>کننده جان، صفابخش حيات جاودان، روشنى راه رهروان، تکيه‏گاه سالکان</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سرمايه مستمندان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حقيقتى است که کيمياى حيات بدون آن بى‏سود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روزنه‏اى به سوى بهشت و انسان فاقد آن هيزم جهنم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حقيقت بندگى، اصل پايندگى، نبود آن مايه شرمندگى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tl/>
        </w:rPr>
        <w:t xml:space="preserve"> به سوى خوبى‏ها</w:t>
      </w:r>
      <w:r w:rsidRPr="0080000E">
        <w:rPr>
          <w:rFonts w:ascii="Times New Roman" w:hAnsi="Times New Roman" w:cs="B Nazanin" w:hint="cs"/>
          <w:color w:val="0D0D0D" w:themeColor="text1" w:themeTint="F2"/>
          <w:sz w:val="28"/>
          <w:szCs w:val="28"/>
          <w:rtl/>
        </w:rPr>
        <w:t xml:space="preserve">ست و نجات دهنده از پستي هاست. </w:t>
      </w:r>
      <w:r w:rsidRPr="0080000E">
        <w:rPr>
          <w:rFonts w:ascii="Times New Roman" w:hAnsi="Times New Roman" w:cs="B Nazanin"/>
          <w:color w:val="0D0D0D" w:themeColor="text1" w:themeTint="F2"/>
          <w:sz w:val="28"/>
          <w:szCs w:val="28"/>
          <w:rtl/>
        </w:rPr>
        <w:t xml:space="preserve">نماز، راهبر است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w:t>
      </w:r>
      <w:r w:rsidRPr="0080000E">
        <w:rPr>
          <w:rFonts w:ascii="Times New Roman" w:hAnsi="Times New Roman" w:cs="B Nazanin" w:hint="cs"/>
          <w:color w:val="0D0D0D" w:themeColor="text1" w:themeTint="F2"/>
          <w:sz w:val="28"/>
          <w:szCs w:val="28"/>
          <w:rtl/>
        </w:rPr>
        <w:t xml:space="preserve">فرمان خدا و پيامبر، </w:t>
      </w:r>
      <w:r w:rsidRPr="0080000E">
        <w:rPr>
          <w:rFonts w:ascii="Times New Roman" w:hAnsi="Times New Roman" w:cs="B Nazanin"/>
          <w:color w:val="0D0D0D" w:themeColor="text1" w:themeTint="F2"/>
          <w:sz w:val="28"/>
          <w:szCs w:val="28"/>
          <w:rtl/>
        </w:rPr>
        <w:t>وسيله قرب به داور و و ياور و بر تمام خوبى ها مصدر و واجب بر جمله افراد بشر است</w:t>
      </w:r>
      <w:r w:rsidRPr="0080000E">
        <w:rPr>
          <w:rFonts w:ascii="Times New Roman" w:hAnsi="Times New Roman" w:cs="B Nazanin"/>
          <w:color w:val="0D0D0D" w:themeColor="text1" w:themeTint="F2"/>
          <w:sz w:val="28"/>
          <w:szCs w:val="28"/>
        </w:rPr>
        <w:t>.</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تأثير نماز بر فرد و جامعه</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روح و اساس و فلسفه نماز همان ياد خدا است </w:t>
      </w:r>
      <w:r w:rsidRPr="0080000E">
        <w:rPr>
          <w:rFonts w:ascii="Times New Roman" w:hAnsi="Times New Roman" w:cs="B Nazanin" w:hint="cs"/>
          <w:color w:val="0D0D0D" w:themeColor="text1" w:themeTint="F2"/>
          <w:sz w:val="28"/>
          <w:szCs w:val="28"/>
          <w:rtl/>
        </w:rPr>
        <w:t>ان الصلوۀ تنهي عن الفحشا و المنکر  اذکر الله اکبر</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البته ذكرى كه مقدمه فكر، و فكرى كه انگيزه عمل بوده باشد، ياد خدا </w:t>
      </w:r>
      <w:r w:rsidRPr="0080000E">
        <w:rPr>
          <w:rFonts w:ascii="Times New Roman" w:hAnsi="Times New Roman" w:cs="B Nazanin" w:hint="cs"/>
          <w:color w:val="0D0D0D" w:themeColor="text1" w:themeTint="F2"/>
          <w:sz w:val="28"/>
          <w:szCs w:val="28"/>
          <w:rtl/>
        </w:rPr>
        <w:t xml:space="preserve">بودن باعث عمل درست در افراد مي شود.  </w:t>
      </w:r>
      <w:r w:rsidRPr="0080000E">
        <w:rPr>
          <w:rFonts w:ascii="Times New Roman" w:hAnsi="Times New Roman" w:cs="B Nazanin"/>
          <w:color w:val="0D0D0D" w:themeColor="text1" w:themeTint="F2"/>
          <w:sz w:val="28"/>
          <w:szCs w:val="28"/>
          <w:rtl/>
        </w:rPr>
        <w:t xml:space="preserve">نماز وسيله شستشوى از گناهان و مغفرت و آمرزش الهى </w:t>
      </w:r>
      <w:r w:rsidRPr="0080000E">
        <w:rPr>
          <w:rFonts w:ascii="Times New Roman" w:hAnsi="Times New Roman" w:cs="B Nazanin" w:hint="cs"/>
          <w:color w:val="0D0D0D" w:themeColor="text1" w:themeTint="F2"/>
          <w:sz w:val="28"/>
          <w:szCs w:val="28"/>
          <w:rtl/>
        </w:rPr>
        <w:t xml:space="preserve">(لذا حضرت </w:t>
      </w:r>
      <w:r w:rsidRPr="0080000E">
        <w:rPr>
          <w:rFonts w:ascii="Times New Roman" w:hAnsi="Times New Roman" w:cs="B Nazanin"/>
          <w:color w:val="0D0D0D" w:themeColor="text1" w:themeTint="F2"/>
          <w:sz w:val="28"/>
          <w:szCs w:val="28"/>
          <w:rtl/>
        </w:rPr>
        <w:t>پيامبر</w:t>
      </w:r>
      <w:r w:rsidRPr="0080000E">
        <w:rPr>
          <w:rFonts w:ascii="Times New Roman" w:hAnsi="Times New Roman" w:cs="B Nazanin" w:hint="cs"/>
          <w:color w:val="0D0D0D" w:themeColor="text1" w:themeTint="F2"/>
          <w:sz w:val="28"/>
          <w:szCs w:val="28"/>
          <w:rtl/>
        </w:rPr>
        <w:t xml:space="preserve"> اکرم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در مورد شستشوي فرد نمازخوان در شبانه روز پنج مرتبه</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 را يادآوري مي کند با شستشوي 5 مرتبه ديگر آلودگي و کثافتي باقي نمي نماند و زنگارهاي قلب زدوده مي 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سدى در برابر گناهان آينده است، چرا كه روح ايمان را در انسان تقويت مى كند، و نهال تقوى را در دل پرورش مى دهد، و مى دانيم ايمان و تقوى نيرومندترين سد در برابر گناه 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غفلت </w:t>
      </w:r>
      <w:r w:rsidRPr="0080000E">
        <w:rPr>
          <w:rFonts w:ascii="Times New Roman" w:hAnsi="Times New Roman" w:cs="B Nazanin" w:hint="cs"/>
          <w:color w:val="0D0D0D" w:themeColor="text1" w:themeTint="F2"/>
          <w:sz w:val="28"/>
          <w:szCs w:val="28"/>
          <w:rtl/>
        </w:rPr>
        <w:t>را از بين مي برد</w:t>
      </w:r>
      <w:r w:rsidRPr="0080000E">
        <w:rPr>
          <w:rFonts w:ascii="Times New Roman" w:hAnsi="Times New Roman" w:cs="B Nazanin"/>
          <w:color w:val="0D0D0D" w:themeColor="text1" w:themeTint="F2"/>
          <w:sz w:val="28"/>
          <w:szCs w:val="28"/>
          <w:rtl/>
        </w:rPr>
        <w:t xml:space="preserve">، بزرگترين مصيبت براى رهروان راه حق آن است كه هدف آفرينش خود را فراموش كنند و غرق در زندگى مادى و لذائذ زود گذر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اما نماز به حكم اينكه در فواصل مختلف، و در هر شبانه روز پنج بار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مى شود، مرتبا به انسان اخطار مى كند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 xml:space="preserve"> هدف آفرينش او را </w:t>
      </w:r>
      <w:r w:rsidRPr="0080000E">
        <w:rPr>
          <w:rFonts w:ascii="Times New Roman" w:hAnsi="Times New Roman" w:cs="B Nazanin" w:hint="cs"/>
          <w:color w:val="0D0D0D" w:themeColor="text1" w:themeTint="F2"/>
          <w:sz w:val="28"/>
          <w:szCs w:val="28"/>
          <w:rtl/>
        </w:rPr>
        <w:t xml:space="preserve">تداعي مي کند و از غفلت او را نجات مي دهد. </w:t>
      </w:r>
      <w:r w:rsidRPr="0080000E">
        <w:rPr>
          <w:rFonts w:ascii="Times New Roman" w:hAnsi="Times New Roman" w:cs="B Nazanin"/>
          <w:color w:val="0D0D0D" w:themeColor="text1" w:themeTint="F2"/>
          <w:sz w:val="28"/>
          <w:szCs w:val="28"/>
          <w:rtl/>
        </w:rPr>
        <w:t>نماز خود بينى و كبر را در هم مى شكند، چرا كه انسان در هر شبانه روز هفده ركعت و در هر ركعت دو بار پيشانى بر خاك در برابر خدا مى گذارد، خود را ذره كوچكى در برابر عظمت او مى بيند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صفرى در برابر بى نهايت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فرض الله الايمان تطهيرا من الشرك و الصلوة تنزيها عن الكبر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خداوند ايمان را براى پاكسازى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از شرك واجب كرده است و نماز را براى پاكسازى از كبر</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color w:val="0D0D0D" w:themeColor="text1" w:themeTint="F2"/>
          <w:sz w:val="28"/>
          <w:szCs w:val="28"/>
          <w:rtl/>
        </w:rPr>
        <w:t>. نماز وسيله پرورش، فضائل اخلاق و تكامل معنوى انسان است، چرا كه انسان را از جهان محدود ماده و چهار ديوار عالم طبيعت بيرون مى برد، به ملكوت آسمانها دعوت مى كند، و با فرشتگان همصدا و 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راز مى سازد،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tl/>
        </w:rPr>
        <w:t xml:space="preserve"> در حديثى از امام على عليه السلام </w:t>
      </w:r>
      <w:r w:rsidRPr="0080000E">
        <w:rPr>
          <w:rFonts w:ascii="Times New Roman" w:hAnsi="Times New Roman" w:cs="B Nazanin" w:hint="cs"/>
          <w:color w:val="0D0D0D" w:themeColor="text1" w:themeTint="F2"/>
          <w:sz w:val="28"/>
          <w:szCs w:val="28"/>
          <w:rtl/>
        </w:rPr>
        <w:t>آمده است :”</w:t>
      </w:r>
      <w:r w:rsidRPr="0080000E">
        <w:rPr>
          <w:rFonts w:ascii="Times New Roman" w:hAnsi="Times New Roman" w:cs="B Nazanin"/>
          <w:color w:val="0D0D0D" w:themeColor="text1" w:themeTint="F2"/>
          <w:sz w:val="28"/>
          <w:szCs w:val="28"/>
          <w:rtl/>
        </w:rPr>
        <w:t>الصلوة قربان كلى تقى</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وسيله تقرب هر پرهيزكارى به خدا است</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به </w:t>
      </w:r>
      <w:r w:rsidRPr="0080000E">
        <w:rPr>
          <w:rFonts w:ascii="Times New Roman" w:hAnsi="Times New Roman" w:cs="B Nazanin" w:hint="cs"/>
          <w:color w:val="0D0D0D" w:themeColor="text1" w:themeTint="F2"/>
          <w:sz w:val="28"/>
          <w:szCs w:val="28"/>
          <w:rtl/>
        </w:rPr>
        <w:t xml:space="preserve">واسطه روح اخلاصي که در نمازگزار ايجاد مي کند به ساير اعمال او </w:t>
      </w:r>
      <w:r w:rsidRPr="0080000E">
        <w:rPr>
          <w:rFonts w:ascii="Times New Roman" w:hAnsi="Times New Roman" w:cs="B Nazanin"/>
          <w:color w:val="0D0D0D" w:themeColor="text1" w:themeTint="F2"/>
          <w:sz w:val="28"/>
          <w:szCs w:val="28"/>
          <w:rtl/>
        </w:rPr>
        <w:t xml:space="preserve"> ارزش و روح مى دهد، زيرا نماز مجموعه اى است از نيت خالص و </w:t>
      </w:r>
      <w:r w:rsidRPr="0080000E">
        <w:rPr>
          <w:rFonts w:ascii="Times New Roman" w:hAnsi="Times New Roman" w:cs="B Nazanin"/>
          <w:color w:val="0D0D0D" w:themeColor="text1" w:themeTint="F2"/>
          <w:sz w:val="28"/>
          <w:szCs w:val="28"/>
          <w:rtl/>
        </w:rPr>
        <w:lastRenderedPageBreak/>
        <w:t>گفتار پاك و اعمال خالصانه، تكرار اين مجموع در شبانه روز بذر ساير اعمال نيك را در جان انسان مى پاشد و روح اخلاص را تقويت مى كند</w:t>
      </w:r>
      <w:r w:rsidRPr="0080000E">
        <w:rPr>
          <w:rFonts w:ascii="Times New Roman" w:hAnsi="Times New Roman" w:cs="B Nazanin" w:hint="cs"/>
          <w:color w:val="0D0D0D" w:themeColor="text1" w:themeTint="F2"/>
          <w:sz w:val="28"/>
          <w:szCs w:val="28"/>
          <w:rtl/>
        </w:rPr>
        <w:t xml:space="preserve">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الله الله فى الصلوة فانها عمود دينكم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خدا را خدا را در باره نماز، چرا كه ستون دين شما است. </w:t>
      </w:r>
      <w:r w:rsidRPr="0080000E">
        <w:rPr>
          <w:rFonts w:ascii="Times New Roman" w:hAnsi="Times New Roman" w:cs="B Nazanin"/>
          <w:color w:val="0D0D0D" w:themeColor="text1" w:themeTint="F2"/>
          <w:sz w:val="28"/>
          <w:szCs w:val="28"/>
        </w:rPr>
        <w:footnoteReference w:id="8"/>
      </w:r>
      <w:r w:rsidRPr="0080000E">
        <w:rPr>
          <w:rFonts w:ascii="Times New Roman" w:hAnsi="Times New Roman" w:cs="B Nazanin" w:hint="cs"/>
          <w:color w:val="0D0D0D" w:themeColor="text1" w:themeTint="F2"/>
          <w:sz w:val="28"/>
          <w:szCs w:val="28"/>
          <w:rtl/>
        </w:rPr>
        <w:t xml:space="preserve">يا </w:t>
      </w:r>
      <w:r w:rsidRPr="0080000E">
        <w:rPr>
          <w:rFonts w:ascii="Times New Roman" w:hAnsi="Times New Roman" w:cs="B Nazanin"/>
          <w:color w:val="0D0D0D" w:themeColor="text1" w:themeTint="F2"/>
          <w:sz w:val="28"/>
          <w:szCs w:val="28"/>
          <w:rtl/>
        </w:rPr>
        <w:t>حديث</w:t>
      </w:r>
      <w:r w:rsidRPr="0080000E">
        <w:rPr>
          <w:rFonts w:ascii="Times New Roman" w:hAnsi="Times New Roman" w:cs="B Nazanin" w:hint="cs"/>
          <w:color w:val="0D0D0D" w:themeColor="text1" w:themeTint="F2"/>
          <w:sz w:val="28"/>
          <w:szCs w:val="28"/>
          <w:rtl/>
        </w:rPr>
        <w:t xml:space="preserve"> معروف</w:t>
      </w:r>
      <w:r w:rsidRPr="0080000E">
        <w:rPr>
          <w:rFonts w:ascii="Times New Roman" w:hAnsi="Times New Roman" w:cs="B Nazanin"/>
          <w:color w:val="0D0D0D" w:themeColor="text1" w:themeTint="F2"/>
          <w:sz w:val="28"/>
          <w:szCs w:val="28"/>
          <w:rtl/>
        </w:rPr>
        <w:t xml:space="preserve"> امام صادق (عليه السلام)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اول ما يحاسب به العبد الصلوة فان قبلت قبل سائر عمله، و ان ردت رد عليه سائر عمله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نخستين چيزى كه در قيامت از بندگان حساب مى شود نماز است اگر مقبول افتد سا</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tl/>
        </w:rPr>
        <w:t>ر اعمالشان قبول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مى شود، و اگر مردود شد سا</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tl/>
        </w:rPr>
        <w:t>ر اعمال نيز مردود مى شود</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tl/>
        </w:rPr>
        <w:t xml:space="preserve"> نظر از محتواى خودش با توجه به شرائط صحت دعوت به پاكسازى زندگى مى كند، چرا كه مى دانيم مكان نمازگزار، لباس نمازگزار، فرشى كه بر آن نماز مى خواند، آبى كه با آن وضو مى گيرد و غسل مى كند، محلى كه در آن غسل و وضو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مى شود بايد از هر گونه غصب و تجاوز به حقوق ديگران پاك باشد.  تكرار نماز در پنج نوبت در شبانه روز خود دعوتى است به رعايت حقوق ديگران. نماز علاوه بر شرائط صحت شرائط قبول، يا به تعبير ديگر شرائط كمال دارد كه رعايت آنها نيز يك عامل مؤثر ديگر براى ترك بسيارى از گناهان است. لا تقبل صلوة شارب الخمر اربعين يوما الا ان يتوب</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روح انضباط را در انسان تقويت مى كند، چرا كه دقيقا بايد در اوقات معينى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گيرد، همچنين آداب و احكام ديگر در مورد </w:t>
      </w:r>
      <w:r w:rsidRPr="0080000E">
        <w:rPr>
          <w:rFonts w:ascii="Times New Roman" w:hAnsi="Times New Roman" w:cs="B Nazanin" w:hint="cs"/>
          <w:color w:val="0D0D0D" w:themeColor="text1" w:themeTint="F2"/>
          <w:sz w:val="28"/>
          <w:szCs w:val="28"/>
          <w:rtl/>
        </w:rPr>
        <w:t>چگونگي</w:t>
      </w:r>
      <w:r w:rsidRPr="0080000E">
        <w:rPr>
          <w:rFonts w:ascii="Times New Roman" w:hAnsi="Times New Roman" w:cs="B Nazanin"/>
          <w:color w:val="0D0D0D" w:themeColor="text1" w:themeTint="F2"/>
          <w:sz w:val="28"/>
          <w:szCs w:val="28"/>
          <w:rtl/>
        </w:rPr>
        <w:t xml:space="preserve"> ركوع و سجود و.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كه رعايت آنها، انضباط را در برنامه هاى زندگى كاملا آسان مى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10.فلسفه عبادت در قرآن: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قرآن فلسفه نماز را ياد خدا م</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tl/>
        </w:rPr>
        <w:t>داند؛” أَقِمِ الصَّلَوةَ لِذِ</w:t>
      </w:r>
      <w:r w:rsidRPr="0080000E">
        <w:rPr>
          <w:rFonts w:ascii="Times New Roman" w:hAnsi="Times New Roman" w:cs="B Nazanin" w:hint="cs"/>
          <w:color w:val="0D0D0D" w:themeColor="text1" w:themeTint="F2"/>
          <w:sz w:val="28"/>
          <w:szCs w:val="28"/>
          <w:rtl/>
        </w:rPr>
        <w:t>ک</w:t>
      </w:r>
      <w:r w:rsidRPr="0080000E">
        <w:rPr>
          <w:rFonts w:ascii="Times New Roman" w:hAnsi="Times New Roman" w:cs="B Nazanin"/>
          <w:color w:val="0D0D0D" w:themeColor="text1" w:themeTint="F2"/>
          <w:sz w:val="28"/>
          <w:szCs w:val="28"/>
          <w:rtl/>
        </w:rPr>
        <w:t>ْرِى»</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hint="cs"/>
          <w:color w:val="0D0D0D" w:themeColor="text1" w:themeTint="F2"/>
          <w:sz w:val="28"/>
          <w:szCs w:val="28"/>
          <w:rtl/>
        </w:rPr>
        <w:t xml:space="preserve">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 ذکر خدا را مايه آرامش دلها؛” أَلَا بِذِآْرِ اللَّهِ تَطْمَئِنُّ الْقُلُوبُ»</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hint="cs"/>
          <w:color w:val="0D0D0D" w:themeColor="text1" w:themeTint="F2"/>
          <w:sz w:val="28"/>
          <w:szCs w:val="28"/>
          <w:rtl/>
        </w:rPr>
        <w:t xml:space="preserve">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 نتيجه آرامش دل را پرواز به ملکوت.” يأَيتُهَا النَّفْسُ الْمُطْمَئِنَّةُ ارْجِعِى إِلَى رَبِّک»</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color w:val="0D0D0D" w:themeColor="text1" w:themeTint="F2"/>
          <w:sz w:val="28"/>
          <w:szCs w:val="28"/>
          <w:rtl/>
        </w:rPr>
        <w:t xml:space="preserve">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قرآن در مواردى ديگر، دليل عبادت را تشکر از خداوند ميداند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اُعْبدوُا رَبَّکُمْ الَّذى خَلَقکُم»</w:t>
      </w:r>
      <w:r w:rsidRPr="0080000E">
        <w:rPr>
          <w:rFonts w:ascii="Times New Roman" w:hAnsi="Times New Roman" w:cs="B Nazanin"/>
          <w:color w:val="0D0D0D" w:themeColor="text1" w:themeTint="F2"/>
          <w:sz w:val="28"/>
          <w:szCs w:val="28"/>
          <w:rtl/>
        </w:rPr>
        <w:footnoteReference w:id="14"/>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پرستش </w:t>
      </w:r>
      <w:r w:rsidRPr="0080000E">
        <w:rPr>
          <w:rFonts w:ascii="Times New Roman" w:hAnsi="Times New Roman" w:cs="B Nazanin" w:hint="cs"/>
          <w:color w:val="0D0D0D" w:themeColor="text1" w:themeTint="F2"/>
          <w:sz w:val="28"/>
          <w:szCs w:val="28"/>
          <w:rtl/>
        </w:rPr>
        <w:t>ک</w:t>
      </w:r>
      <w:r w:rsidRPr="0080000E">
        <w:rPr>
          <w:rFonts w:ascii="Times New Roman" w:hAnsi="Times New Roman" w:cs="B Nazanin"/>
          <w:color w:val="0D0D0D" w:themeColor="text1" w:themeTint="F2"/>
          <w:sz w:val="28"/>
          <w:szCs w:val="28"/>
          <w:rtl/>
        </w:rPr>
        <w:t>نيد پروردگارتان را آ</w:t>
      </w:r>
      <w:r w:rsidRPr="0080000E">
        <w:rPr>
          <w:rFonts w:ascii="Times New Roman" w:hAnsi="Times New Roman" w:cs="B Nazanin" w:hint="cs"/>
          <w:color w:val="0D0D0D" w:themeColor="text1" w:themeTint="F2"/>
          <w:sz w:val="28"/>
          <w:szCs w:val="28"/>
          <w:rtl/>
        </w:rPr>
        <w:t xml:space="preserve">ن که </w:t>
      </w:r>
      <w:r w:rsidRPr="0080000E">
        <w:rPr>
          <w:rFonts w:ascii="Times New Roman" w:hAnsi="Times New Roman" w:cs="B Nazanin"/>
          <w:color w:val="0D0D0D" w:themeColor="text1" w:themeTint="F2"/>
          <w:sz w:val="28"/>
          <w:szCs w:val="28"/>
          <w:rtl/>
        </w:rPr>
        <w:t>شما را آفريد</w:t>
      </w:r>
      <w:r w:rsidRPr="0080000E">
        <w:rPr>
          <w:rFonts w:ascii="Times New Roman" w:hAnsi="Times New Roman" w:cs="B Nazanin"/>
          <w:color w:val="0D0D0D" w:themeColor="text1" w:themeTint="F2"/>
          <w:sz w:val="28"/>
          <w:szCs w:val="28"/>
        </w:rPr>
        <w:t>.</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بعضى آيات به نقش تربيتى نماز اشاره شده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إِنَّ الصَّلَوةَ تَنْهَى عَنِ الْفَحْشَآءِ وَالْمُنکَرِ”</w:t>
      </w:r>
      <w:r w:rsidRPr="0080000E">
        <w:rPr>
          <w:rFonts w:ascii="Times New Roman" w:hAnsi="Times New Roman" w:cs="B Nazanin"/>
          <w:color w:val="0D0D0D" w:themeColor="text1" w:themeTint="F2"/>
          <w:sz w:val="28"/>
          <w:szCs w:val="28"/>
          <w:rtl/>
        </w:rPr>
        <w:footnoteReference w:id="15"/>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lastRenderedPageBreak/>
        <w:t>همانا نماز انسان را از زشتي ها و مُنکرات باز مى 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زيرا </w:t>
      </w:r>
      <w:r w:rsidRPr="0080000E">
        <w:rPr>
          <w:rFonts w:ascii="Times New Roman" w:hAnsi="Times New Roman" w:cs="B Nazanin"/>
          <w:color w:val="0D0D0D" w:themeColor="text1" w:themeTint="F2"/>
          <w:sz w:val="28"/>
          <w:szCs w:val="28"/>
          <w:rtl/>
        </w:rPr>
        <w:t xml:space="preserve">نمازگزار ناچار است که بخاطر صحّت نماز و يا قبول شدن آن، يک سرى دستوراتِ دينى را مراعات کند که رعايت آنها خود زمينه اى قوى براى دورى از گناه و زشتى است. </w:t>
      </w:r>
      <w:r w:rsidRPr="0080000E">
        <w:rPr>
          <w:rFonts w:ascii="Times New Roman" w:hAnsi="Times New Roman" w:cs="B Nazanin" w:hint="cs"/>
          <w:color w:val="0D0D0D" w:themeColor="text1" w:themeTint="F2"/>
          <w:sz w:val="28"/>
          <w:szCs w:val="28"/>
          <w:rtl/>
        </w:rPr>
        <w:t xml:space="preserve">البته تمام 114 سوره قرآن در رابطه با عبادت و وظايف افراد نسبت به خداوند، نسبت به همديگر است از باب نمونه به اين موارد اشاره شد در حد فرصت و بضاعت.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Pr>
      </w:pPr>
      <w:r w:rsidRPr="0080000E">
        <w:rPr>
          <w:rStyle w:val="BookTitle"/>
          <w:color w:val="0D0D0D" w:themeColor="text1" w:themeTint="F2"/>
          <w:rtl/>
        </w:rPr>
        <w:t>نماز از منظر نهج البلاغه</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علي (ع) بارها در نهج البلاغه از نماز و ياد خدا سخن به ميان آورده است که در اين زمينه کتابي به نام”نماز در نهج البلاغه» تأليف شده است</w:t>
      </w:r>
      <w:r w:rsidRPr="0080000E">
        <w:rPr>
          <w:rFonts w:ascii="Times New Roman" w:hAnsi="Times New Roman" w:cs="B Nazanin" w:hint="cs"/>
          <w:color w:val="0D0D0D" w:themeColor="text1" w:themeTint="F2"/>
          <w:sz w:val="28"/>
          <w:szCs w:val="28"/>
          <w:rtl/>
        </w:rPr>
        <w:t xml:space="preserve">.بيشتر داستانها و خاطراتي که از حضرت علي (ع) نقل شده است همراه با نماز است.  اصلاً علي (ع) در نماز به شهادت رسيد و شهيد محراب نماز است. </w:t>
      </w:r>
      <w:r w:rsidRPr="0080000E">
        <w:rPr>
          <w:rFonts w:ascii="Times New Roman" w:hAnsi="Times New Roman" w:cs="B Nazanin"/>
          <w:color w:val="0D0D0D" w:themeColor="text1" w:themeTint="F2"/>
          <w:sz w:val="28"/>
          <w:szCs w:val="28"/>
          <w:rtl/>
        </w:rPr>
        <w:t xml:space="preserve">در اينجا </w:t>
      </w:r>
      <w:r w:rsidRPr="0080000E">
        <w:rPr>
          <w:rFonts w:ascii="Times New Roman" w:hAnsi="Times New Roman" w:cs="B Nazanin" w:hint="cs"/>
          <w:color w:val="0D0D0D" w:themeColor="text1" w:themeTint="F2"/>
          <w:sz w:val="28"/>
          <w:szCs w:val="28"/>
          <w:rtl/>
        </w:rPr>
        <w:t xml:space="preserve">فقط </w:t>
      </w:r>
      <w:r w:rsidRPr="0080000E">
        <w:rPr>
          <w:rFonts w:ascii="Times New Roman" w:hAnsi="Times New Roman" w:cs="B Nazanin"/>
          <w:color w:val="0D0D0D" w:themeColor="text1" w:themeTint="F2"/>
          <w:sz w:val="28"/>
          <w:szCs w:val="28"/>
          <w:rtl/>
        </w:rPr>
        <w:t>جملاتي در مورد فلسفه ي ذکر و ياد خدا که مهمترين مصداقش نماز است از آن حضرت بيان شده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خداوند ذکر و يادش را صيقل روح ها قرار داد که گوش هاي سنگين با ياد خدا شنوا و چشم هاي بسته با ياد او بينا شود.</w:t>
      </w:r>
      <w:r w:rsidRPr="0080000E">
        <w:rPr>
          <w:rFonts w:ascii="Times New Roman" w:hAnsi="Times New Roman" w:cs="B Nazanin"/>
          <w:color w:val="0D0D0D" w:themeColor="text1" w:themeTint="F2"/>
          <w:sz w:val="28"/>
          <w:szCs w:val="28"/>
          <w:rtl/>
        </w:rPr>
        <w:footnoteReference w:id="16"/>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آنگاه حضرت در مورد برکات نماز مي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فرشتگان آنان را در بر مي گيرند و آرامش بر آنان نازل مي شود، درهاي آسمان بر آنان گشوده و جايگاه خوبي برايشان آماده مي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در خطبه اي ديگر مي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گناهان را مثل برگ درختان مي ريزد و گردن انسان را از ريسمان گناه آزاد مي کند.</w:t>
      </w:r>
      <w:r w:rsidRPr="0080000E">
        <w:rPr>
          <w:rFonts w:ascii="Times New Roman" w:hAnsi="Times New Roman" w:cs="B Nazanin"/>
          <w:color w:val="0D0D0D" w:themeColor="text1" w:themeTint="F2"/>
          <w:sz w:val="28"/>
          <w:szCs w:val="28"/>
          <w:rtl/>
        </w:rPr>
        <w:footnoteReference w:id="17"/>
      </w:r>
      <w:r w:rsidRPr="0080000E">
        <w:rPr>
          <w:rFonts w:ascii="Times New Roman" w:hAnsi="Times New Roman" w:cs="B Nazanin" w:hint="cs"/>
          <w:color w:val="0D0D0D" w:themeColor="text1" w:themeTint="F2"/>
          <w:sz w:val="28"/>
          <w:szCs w:val="28"/>
          <w:rtl/>
        </w:rPr>
        <w:t xml:space="preserve"> و در ادامه تشبيه جالب معروف </w:t>
      </w:r>
      <w:r w:rsidRPr="0080000E">
        <w:rPr>
          <w:rFonts w:ascii="Times New Roman" w:hAnsi="Times New Roman" w:cs="B Nazanin"/>
          <w:color w:val="0D0D0D" w:themeColor="text1" w:themeTint="F2"/>
          <w:sz w:val="28"/>
          <w:szCs w:val="28"/>
          <w:rtl/>
        </w:rPr>
        <w:t xml:space="preserve"> پيامبر اکرم </w:t>
      </w:r>
      <w:r w:rsidRPr="0080000E">
        <w:rPr>
          <w:rFonts w:ascii="Times New Roman" w:hAnsi="Times New Roman" w:cs="B Nazanin" w:hint="cs"/>
          <w:color w:val="0D0D0D" w:themeColor="text1" w:themeTint="F2"/>
          <w:sz w:val="28"/>
          <w:szCs w:val="28"/>
          <w:rtl/>
        </w:rPr>
        <w:t xml:space="preserve">(ص)  که </w:t>
      </w:r>
      <w:r w:rsidRPr="0080000E">
        <w:rPr>
          <w:rFonts w:ascii="Times New Roman" w:hAnsi="Times New Roman" w:cs="B Nazanin"/>
          <w:color w:val="0D0D0D" w:themeColor="text1" w:themeTint="F2"/>
          <w:sz w:val="28"/>
          <w:szCs w:val="28"/>
          <w:rtl/>
        </w:rPr>
        <w:t xml:space="preserve">نماز همچون جوي آب گرمي است که انسان. </w:t>
      </w:r>
      <w:r w:rsidRPr="0080000E">
        <w:rPr>
          <w:rFonts w:ascii="Times New Roman" w:hAnsi="Times New Roman" w:cs="B Nazanin" w:hint="cs"/>
          <w:color w:val="0D0D0D" w:themeColor="text1" w:themeTint="F2"/>
          <w:sz w:val="28"/>
          <w:szCs w:val="28"/>
          <w:rtl/>
        </w:rPr>
        <w:t xml:space="preserve">....... را نقل مي فرمايد. </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خطبه 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tl/>
        </w:rPr>
        <w:t>۹۶ گوشه هايي از مفاسد اخلاقي همچون کبر و سرکشي و ظلم را مي شمرد و سپس</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مي فرمايد: درمان اين مفاسد، نماز و روزه و زکات است.</w:t>
      </w:r>
      <w:r w:rsidRPr="0080000E">
        <w:rPr>
          <w:rFonts w:ascii="Times New Roman" w:hAnsi="Times New Roman" w:cs="B Nazanin" w:hint="cs"/>
          <w:color w:val="0D0D0D" w:themeColor="text1" w:themeTint="F2"/>
          <w:sz w:val="28"/>
          <w:szCs w:val="28"/>
          <w:rtl/>
        </w:rPr>
        <w:t xml:space="preserve"> و در ادامه همين خطبه </w:t>
      </w:r>
      <w:r w:rsidRPr="0080000E">
        <w:rPr>
          <w:rFonts w:ascii="Times New Roman" w:hAnsi="Times New Roman" w:cs="B Nazanin"/>
          <w:color w:val="0D0D0D" w:themeColor="text1" w:themeTint="F2"/>
          <w:sz w:val="28"/>
          <w:szCs w:val="28"/>
          <w:rtl/>
        </w:rPr>
        <w:t xml:space="preserve">در مورد </w:t>
      </w:r>
      <w:r w:rsidRPr="0080000E">
        <w:rPr>
          <w:rFonts w:ascii="Times New Roman" w:hAnsi="Times New Roman" w:cs="B Nazanin" w:hint="cs"/>
          <w:color w:val="0D0D0D" w:themeColor="text1" w:themeTint="F2"/>
          <w:sz w:val="28"/>
          <w:szCs w:val="28"/>
          <w:rtl/>
        </w:rPr>
        <w:t xml:space="preserve">نماز و </w:t>
      </w:r>
      <w:r w:rsidRPr="0080000E">
        <w:rPr>
          <w:rFonts w:ascii="Times New Roman" w:hAnsi="Times New Roman" w:cs="B Nazanin"/>
          <w:color w:val="0D0D0D" w:themeColor="text1" w:themeTint="F2"/>
          <w:sz w:val="28"/>
          <w:szCs w:val="28"/>
          <w:rtl/>
        </w:rPr>
        <w:t xml:space="preserve">آثار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مي فرمايد: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به همه ي وجود انسان آرامش مي بخشد، چشم ها را خاشع و خاضع مي گرداند، نفس سرکش را رام و دل ها را نرم و تکبر و بزرگ منشي را محو مي کند.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 روشن است که همه ي مردم چنين بهره هايي را از نماز ندارند بلکه تنها گروهي هستند که شيفته ي نماز و ياد خدا هستند و آن را با تمام دنيا عوض نمي کنند.</w:t>
      </w:r>
      <w:r w:rsidRPr="0080000E">
        <w:rPr>
          <w:rFonts w:ascii="Times New Roman" w:hAnsi="Times New Roman" w:cs="B Nazanin" w:hint="cs"/>
          <w:color w:val="0D0D0D" w:themeColor="text1" w:themeTint="F2"/>
          <w:sz w:val="28"/>
          <w:szCs w:val="28"/>
          <w:rtl/>
        </w:rPr>
        <w:t xml:space="preserve"> در خاتمه موضوعي را مربوط به نماز و نيايش و. .. من باب يادآوري ذکر مي کنم و آن صلوات است و آن اينکه شخصي خود را به کعبه چسبانده بود و صلوات مي فرستاد و اما نام آل محمد را نمي برد.  امام صادف عليه السلام فرمود : اين ظلم به ماست</w:t>
      </w:r>
      <w:r w:rsidRPr="0080000E">
        <w:rPr>
          <w:rFonts w:ascii="Times New Roman" w:hAnsi="Times New Roman" w:cs="B Nazanin"/>
          <w:color w:val="0D0D0D" w:themeColor="text1" w:themeTint="F2"/>
          <w:sz w:val="28"/>
          <w:szCs w:val="28"/>
          <w:rtl/>
        </w:rPr>
        <w:footnoteReference w:id="18"/>
      </w:r>
      <w:r w:rsidRPr="0080000E">
        <w:rPr>
          <w:rFonts w:ascii="Times New Roman" w:hAnsi="Times New Roman" w:cs="B Nazanin" w:hint="cs"/>
          <w:color w:val="0D0D0D" w:themeColor="text1" w:themeTint="F2"/>
          <w:sz w:val="28"/>
          <w:szCs w:val="28"/>
          <w:rtl/>
        </w:rPr>
        <w:t>.  پيامبر خدا مي فرمود : کساني که آل مرا از صلوات محروم کنند در قيامت از بهشت بوئي نمي برند</w:t>
      </w:r>
      <w:r w:rsidRPr="0080000E">
        <w:rPr>
          <w:rFonts w:ascii="Times New Roman" w:hAnsi="Times New Roman" w:cs="B Nazanin"/>
          <w:color w:val="0D0D0D" w:themeColor="text1" w:themeTint="F2"/>
          <w:sz w:val="28"/>
          <w:szCs w:val="28"/>
          <w:rtl/>
        </w:rPr>
        <w:footnoteReference w:id="19"/>
      </w:r>
      <w:r w:rsidRPr="0080000E">
        <w:rPr>
          <w:rFonts w:ascii="Times New Roman" w:hAnsi="Times New Roman" w:cs="B Nazanin" w:hint="cs"/>
          <w:color w:val="0D0D0D" w:themeColor="text1" w:themeTint="F2"/>
          <w:sz w:val="28"/>
          <w:szCs w:val="28"/>
          <w:rtl/>
        </w:rPr>
        <w:t xml:space="preserve"> و جلساتي که نا خدا و ياد پيامبر و آل او در آن نباشد موجب حسرت در قيامت خواهد بود. </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نتيجه گيري</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فطري بودن نياز عبادت و ميلي که انسان به پرستش دارد و با توجه به اين که هدف از آفرينش به کمال رساندن مخلوقات است،در نتيجه بايد در انتخاب معبود و پرستش او راه درست را برگزيد که انسان را به آرامش و کمال برساند. باتوجه به کمالات و قدرت عظيم خداوند، تنها اوست که لايق پرستش است و مهم ترين نمونه اين پرستش،نماز است که تکليفي ست از جانب خداوند. نماز امري ست بسيار عميق در زندگي انسان که اگر درست و با رعايت شرايطش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و مورد رضايت خداوند قرار گيرد اثرات مثبت زيادي در زندگي فردي و اجتماعي مي گذارد. روح و اساس نماز همان ياد خداست و ياد خدا باعث عمل درست در افراد مي شود که روزنه اي به سوي بهشت و خوبي هاست. نماز جنبه هاي ارزنده و آموزنده اي دارد و زندگي انسان را به بهترين شکل هدايت مي کند.</w:t>
      </w:r>
    </w:p>
    <w:p w:rsidR="009D67E0" w:rsidRPr="0080000E" w:rsidRDefault="009D67E0" w:rsidP="009D67E0">
      <w:pPr>
        <w:spacing w:after="0" w:line="288" w:lineRule="auto"/>
        <w:ind w:firstLine="288"/>
        <w:jc w:val="both"/>
        <w:rPr>
          <w:rStyle w:val="BookTitle"/>
          <w:color w:val="0D0D0D" w:themeColor="text1" w:themeTint="F2"/>
          <w:rtl/>
        </w:rPr>
      </w:pPr>
    </w:p>
    <w:p w:rsidR="009D67E0" w:rsidRPr="0080000E" w:rsidRDefault="009D67E0" w:rsidP="009D67E0">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 و ماخذ</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کريم.</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پورسيف،عباس،1382،خلاصه تفاسير قرآن مجيد(الميزان و نمونه)،تهران،نشر شاهد.</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حرعاملي،محمدبن حسن،وسايل الشيعه،قم،مؤسسه آل البيت عليهم السلام لاحياء التراث.</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حيدري نراقي،علي محمد،1384،رساله حقوقي امام سجاد(ع)،قم،انتشارات مهدي نراقي.</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دشتي،محمد،1383،ترجمه نهج البلاغه،تهران،مؤسسه فرهنگي انتشاراتي زهد.</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زماني،مصطفي،ترجمه قصص القرآن،قم،پيام اسلام.</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طباطبايي،محمدحسين و جمعي ديگر از نويسندگان،1361،دستگاه آفرينش،بنياد فرهنگي امام رضا(ع).</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علامه مجلسي،محمدباقر بن محمدتقي،1362،بحارالانوار،ترجمه ابوالحسن موسوي همداني، تهران، دارالکتب الاسلاميه.</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قرايتي،محسن،1374،تفسير نماز،تهران،ستاد اقامه نماز.</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قرايتي،محسن،1388،تفسير نور،تهران،مرکز فرهنگي درسهايي از قرآن.</w:t>
      </w:r>
    </w:p>
    <w:p w:rsidR="009D67E0" w:rsidRPr="0080000E" w:rsidRDefault="009D67E0" w:rsidP="009D67E0">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کليني رازي،شيخ محمدبن يعقوب،اصول کافي،ترجمه و شرح سيد هاشم رسولي،انتشارات علميه اسلامي.</w:t>
      </w:r>
    </w:p>
    <w:p w:rsidR="00EE15C5" w:rsidRDefault="00EE15C5"/>
    <w:sectPr w:rsidR="00EE15C5" w:rsidSect="00B7365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E0" w:rsidRDefault="009D67E0" w:rsidP="009D67E0">
      <w:pPr>
        <w:spacing w:after="0" w:line="240" w:lineRule="auto"/>
      </w:pPr>
      <w:r>
        <w:separator/>
      </w:r>
    </w:p>
  </w:endnote>
  <w:endnote w:type="continuationSeparator" w:id="0">
    <w:p w:rsidR="009D67E0" w:rsidRDefault="009D67E0" w:rsidP="009D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E0" w:rsidRDefault="009D67E0" w:rsidP="009D67E0">
      <w:pPr>
        <w:spacing w:after="0" w:line="240" w:lineRule="auto"/>
      </w:pPr>
      <w:r>
        <w:separator/>
      </w:r>
    </w:p>
  </w:footnote>
  <w:footnote w:type="continuationSeparator" w:id="0">
    <w:p w:rsidR="009D67E0" w:rsidRDefault="009D67E0" w:rsidP="009D67E0">
      <w:pPr>
        <w:spacing w:after="0" w:line="240" w:lineRule="auto"/>
      </w:pPr>
      <w:r>
        <w:continuationSeparator/>
      </w:r>
    </w:p>
  </w:footnote>
  <w:footnote w:id="1">
    <w:p w:rsidR="009D67E0" w:rsidRPr="00B33B3B" w:rsidRDefault="009D67E0" w:rsidP="009D67E0">
      <w:pPr>
        <w:pStyle w:val="FootnoteText"/>
        <w:rPr>
          <w:rFonts w:cs="B Nazanin"/>
        </w:rPr>
      </w:pPr>
      <w:r w:rsidRPr="00B33B3B">
        <w:rPr>
          <w:rStyle w:val="FootnoteReference"/>
          <w:rFonts w:cs="B Nazanin"/>
        </w:rPr>
        <w:footnoteRef/>
      </w:r>
      <w:r w:rsidRPr="00B33B3B">
        <w:rPr>
          <w:rFonts w:cs="B Nazanin" w:hint="cs"/>
          <w:rtl/>
        </w:rPr>
        <w:t xml:space="preserve"> سوره ذاریات آیه 56</w:t>
      </w:r>
    </w:p>
  </w:footnote>
  <w:footnote w:id="2">
    <w:p w:rsidR="009D67E0" w:rsidRPr="00B33B3B" w:rsidRDefault="009D67E0" w:rsidP="009D67E0">
      <w:pPr>
        <w:pStyle w:val="FootnoteText"/>
        <w:rPr>
          <w:rFonts w:cs="B Nazanin"/>
          <w:rtl/>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سوره طه</w:t>
      </w:r>
      <w:r>
        <w:rPr>
          <w:rFonts w:cs="B Nazanin" w:hint="cs"/>
          <w:rtl/>
        </w:rPr>
        <w:t>،</w:t>
      </w:r>
      <w:r w:rsidRPr="00B33B3B">
        <w:rPr>
          <w:rFonts w:cs="B Nazanin" w:hint="cs"/>
          <w:rtl/>
        </w:rPr>
        <w:t xml:space="preserve"> آيه 14 </w:t>
      </w:r>
    </w:p>
  </w:footnote>
  <w:footnote w:id="3">
    <w:p w:rsidR="009D67E0" w:rsidRPr="00A44E99" w:rsidRDefault="009D67E0" w:rsidP="009D67E0">
      <w:pPr>
        <w:pStyle w:val="FootnoteText"/>
        <w:rPr>
          <w:rFonts w:cs="B Zar"/>
          <w:sz w:val="22"/>
          <w:szCs w:val="22"/>
        </w:rPr>
      </w:pPr>
      <w:r w:rsidRPr="00B33B3B">
        <w:rPr>
          <w:rFonts w:cs="B Nazanin"/>
        </w:rPr>
        <w:footnoteRef/>
      </w:r>
      <w:r w:rsidRPr="00B33B3B">
        <w:rPr>
          <w:rFonts w:cs="B Nazanin"/>
          <w:rtl/>
        </w:rPr>
        <w:t xml:space="preserve"> </w:t>
      </w:r>
      <w:r w:rsidRPr="00B33B3B">
        <w:rPr>
          <w:rFonts w:cs="B Nazanin" w:hint="cs"/>
          <w:rtl/>
        </w:rPr>
        <w:t xml:space="preserve">.علامه </w:t>
      </w:r>
      <w:r w:rsidRPr="00B33B3B">
        <w:rPr>
          <w:rFonts w:cs="B Nazanin" w:hint="cs"/>
          <w:rtl/>
        </w:rPr>
        <w:t>مجلسي، بحارالانوار</w:t>
      </w:r>
      <w:r>
        <w:rPr>
          <w:rFonts w:cs="B Nazanin" w:hint="cs"/>
          <w:rtl/>
        </w:rPr>
        <w:t>،</w:t>
      </w:r>
      <w:r w:rsidRPr="00B33B3B">
        <w:rPr>
          <w:rFonts w:cs="B Nazanin" w:hint="cs"/>
          <w:rtl/>
        </w:rPr>
        <w:t>ابوالحسن موسوي همداني، جلد 7</w:t>
      </w:r>
      <w:r>
        <w:rPr>
          <w:rFonts w:cs="B Nazanin" w:hint="cs"/>
          <w:rtl/>
        </w:rPr>
        <w:t>،</w:t>
      </w:r>
      <w:r w:rsidRPr="00B33B3B">
        <w:rPr>
          <w:rFonts w:cs="B Nazanin" w:hint="cs"/>
          <w:rtl/>
        </w:rPr>
        <w:t xml:space="preserve"> ص 212</w:t>
      </w:r>
      <w:r>
        <w:rPr>
          <w:rFonts w:cs="B Zar" w:hint="cs"/>
          <w:sz w:val="22"/>
          <w:szCs w:val="22"/>
          <w:rtl/>
        </w:rPr>
        <w:t xml:space="preserve"> </w:t>
      </w:r>
    </w:p>
  </w:footnote>
  <w:footnote w:id="4">
    <w:p w:rsidR="009D67E0" w:rsidRPr="00B33B3B" w:rsidRDefault="009D67E0" w:rsidP="009D67E0">
      <w:pPr>
        <w:pStyle w:val="FootnoteText"/>
        <w:rPr>
          <w:rFonts w:cs="B Nazanin"/>
        </w:rPr>
      </w:pPr>
      <w:r w:rsidRPr="00B33B3B">
        <w:rPr>
          <w:rStyle w:val="FootnoteReference"/>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سوره عنکبوت</w:t>
      </w:r>
      <w:r>
        <w:rPr>
          <w:rFonts w:cs="B Nazanin" w:hint="cs"/>
          <w:rtl/>
        </w:rPr>
        <w:t>،</w:t>
      </w:r>
      <w:r w:rsidRPr="00B33B3B">
        <w:rPr>
          <w:rFonts w:cs="B Nazanin" w:hint="cs"/>
          <w:rtl/>
        </w:rPr>
        <w:t xml:space="preserve"> آيه 45 </w:t>
      </w:r>
    </w:p>
  </w:footnote>
  <w:footnote w:id="5">
    <w:p w:rsidR="009D67E0" w:rsidRPr="00C10A67" w:rsidRDefault="009D67E0" w:rsidP="009D67E0">
      <w:pPr>
        <w:pStyle w:val="FootnoteText"/>
        <w:rPr>
          <w:rtl/>
        </w:rPr>
      </w:pPr>
      <w:r w:rsidRPr="00C10A67">
        <w:footnoteRef/>
      </w:r>
      <w:r w:rsidRPr="00C10A67">
        <w:rPr>
          <w:rtl/>
        </w:rPr>
        <w:t xml:space="preserve"> </w:t>
      </w:r>
      <w:r w:rsidRPr="00C10A67">
        <w:rPr>
          <w:rFonts w:hint="cs"/>
          <w:rtl/>
        </w:rPr>
        <w:t>.</w:t>
      </w:r>
      <w:r>
        <w:rPr>
          <w:rFonts w:hint="cs"/>
          <w:rtl/>
        </w:rPr>
        <w:t xml:space="preserve"> </w:t>
      </w:r>
      <w:r>
        <w:rPr>
          <w:rFonts w:hint="cs"/>
          <w:rtl/>
        </w:rPr>
        <w:t>محمد بن حسن</w:t>
      </w:r>
      <w:r w:rsidRPr="00C10A67">
        <w:rPr>
          <w:rFonts w:hint="cs"/>
          <w:rtl/>
        </w:rPr>
        <w:t xml:space="preserve"> </w:t>
      </w:r>
      <w:r>
        <w:rPr>
          <w:rFonts w:hint="cs"/>
          <w:rtl/>
        </w:rPr>
        <w:t>حر عاملي، و</w:t>
      </w:r>
      <w:r w:rsidRPr="00C10A67">
        <w:rPr>
          <w:rFonts w:hint="cs"/>
          <w:rtl/>
        </w:rPr>
        <w:t>سا</w:t>
      </w:r>
      <w:r>
        <w:rPr>
          <w:rFonts w:hint="cs"/>
          <w:rtl/>
        </w:rPr>
        <w:t>ي</w:t>
      </w:r>
      <w:r w:rsidRPr="00C10A67">
        <w:rPr>
          <w:rFonts w:hint="cs"/>
          <w:rtl/>
        </w:rPr>
        <w:t>ل</w:t>
      </w:r>
      <w:r>
        <w:rPr>
          <w:rFonts w:hint="cs"/>
          <w:rtl/>
        </w:rPr>
        <w:t xml:space="preserve"> الشيعه،</w:t>
      </w:r>
      <w:r w:rsidRPr="00C10A67">
        <w:rPr>
          <w:rFonts w:hint="cs"/>
          <w:rtl/>
        </w:rPr>
        <w:t xml:space="preserve"> ج 3</w:t>
      </w:r>
      <w:r>
        <w:rPr>
          <w:rFonts w:hint="cs"/>
          <w:rtl/>
        </w:rPr>
        <w:t>،</w:t>
      </w:r>
      <w:r w:rsidRPr="00C10A67">
        <w:rPr>
          <w:rFonts w:hint="cs"/>
          <w:rtl/>
        </w:rPr>
        <w:t xml:space="preserve"> </w:t>
      </w:r>
      <w:r w:rsidRPr="0053736A">
        <w:rPr>
          <w:rFonts w:hint="cs"/>
          <w:rtl/>
        </w:rPr>
        <w:t>ص</w:t>
      </w:r>
      <w:r w:rsidRPr="00C10A67">
        <w:rPr>
          <w:rFonts w:hint="cs"/>
          <w:rtl/>
        </w:rPr>
        <w:t xml:space="preserve"> 7 </w:t>
      </w:r>
    </w:p>
  </w:footnote>
  <w:footnote w:id="6">
    <w:p w:rsidR="009D67E0" w:rsidRPr="00B33B3B" w:rsidRDefault="009D67E0" w:rsidP="009D67E0">
      <w:pPr>
        <w:pStyle w:val="FootnoteText"/>
        <w:rPr>
          <w:rFonts w:cs="B Nazanin"/>
        </w:rPr>
      </w:pPr>
      <w:r w:rsidRPr="00B33B3B">
        <w:rPr>
          <w:rFonts w:cs="B Nazanin"/>
        </w:rPr>
        <w:footnoteRef/>
      </w:r>
      <w:r w:rsidRPr="00B33B3B">
        <w:rPr>
          <w:rFonts w:cs="B Nazanin"/>
          <w:rtl/>
        </w:rPr>
        <w:t xml:space="preserve"> </w:t>
      </w:r>
      <w:r w:rsidRPr="00B33B3B">
        <w:rPr>
          <w:rFonts w:cs="B Nazanin" w:hint="cs"/>
          <w:rtl/>
        </w:rPr>
        <w:t>. سید شریف رضی، نهج البلاغه، ترجمه محمد دشنی، کلمات قصار</w:t>
      </w:r>
      <w:r>
        <w:rPr>
          <w:rFonts w:cs="B Nazanin" w:hint="cs"/>
          <w:rtl/>
        </w:rPr>
        <w:t>،</w:t>
      </w:r>
      <w:r w:rsidRPr="00B33B3B">
        <w:rPr>
          <w:rFonts w:cs="B Nazanin" w:hint="cs"/>
          <w:rtl/>
        </w:rPr>
        <w:t xml:space="preserve"> جمله 252</w:t>
      </w:r>
    </w:p>
  </w:footnote>
  <w:footnote w:id="7">
    <w:p w:rsidR="009D67E0" w:rsidRPr="00B33B3B" w:rsidRDefault="009D67E0" w:rsidP="009D67E0">
      <w:pPr>
        <w:pStyle w:val="FootnoteText"/>
        <w:rPr>
          <w:rFonts w:cs="B Nazanin"/>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همان، کلمات قصار</w:t>
      </w:r>
      <w:r>
        <w:rPr>
          <w:rFonts w:cs="B Nazanin" w:hint="cs"/>
          <w:rtl/>
        </w:rPr>
        <w:t>،</w:t>
      </w:r>
      <w:r w:rsidRPr="00B33B3B">
        <w:rPr>
          <w:rFonts w:cs="B Nazanin" w:hint="cs"/>
          <w:rtl/>
        </w:rPr>
        <w:t xml:space="preserve"> جمله 136</w:t>
      </w:r>
    </w:p>
  </w:footnote>
  <w:footnote w:id="8">
    <w:p w:rsidR="009D67E0" w:rsidRPr="00B33B3B" w:rsidRDefault="009D67E0" w:rsidP="009D67E0">
      <w:pPr>
        <w:pStyle w:val="FootnoteText"/>
        <w:rPr>
          <w:rFonts w:cs="B Nazanin"/>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سید شریف رضی، همان، کلمات قصار</w:t>
      </w:r>
      <w:r>
        <w:rPr>
          <w:rFonts w:cs="B Nazanin" w:hint="cs"/>
          <w:rtl/>
        </w:rPr>
        <w:t>،</w:t>
      </w:r>
      <w:r w:rsidRPr="00B33B3B">
        <w:rPr>
          <w:rFonts w:cs="B Nazanin" w:hint="cs"/>
          <w:rtl/>
        </w:rPr>
        <w:t xml:space="preserve"> جمله 136</w:t>
      </w:r>
    </w:p>
  </w:footnote>
  <w:footnote w:id="9">
    <w:p w:rsidR="009D67E0" w:rsidRPr="00CC1A10" w:rsidRDefault="009D67E0" w:rsidP="009D67E0">
      <w:pPr>
        <w:pStyle w:val="FootnoteText"/>
        <w:rPr>
          <w:rFonts w:cs="B Zar"/>
          <w:sz w:val="22"/>
          <w:szCs w:val="22"/>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محمدبن يعقوب کليني رازي،اصول کافي</w:t>
      </w:r>
      <w:r>
        <w:rPr>
          <w:rFonts w:cs="B Nazanin" w:hint="cs"/>
          <w:rtl/>
        </w:rPr>
        <w:t>،</w:t>
      </w:r>
      <w:r w:rsidRPr="00B33B3B">
        <w:rPr>
          <w:rFonts w:cs="B Nazanin" w:hint="cs"/>
          <w:rtl/>
        </w:rPr>
        <w:t>سيدهاشم رسولي، جلد3</w:t>
      </w:r>
      <w:r>
        <w:rPr>
          <w:rFonts w:cs="B Nazanin" w:hint="cs"/>
          <w:rtl/>
        </w:rPr>
        <w:t>،</w:t>
      </w:r>
      <w:r w:rsidRPr="00B33B3B">
        <w:rPr>
          <w:rFonts w:cs="B Nazanin" w:hint="cs"/>
          <w:rtl/>
        </w:rPr>
        <w:t xml:space="preserve"> ص 268 </w:t>
      </w:r>
    </w:p>
  </w:footnote>
  <w:footnote w:id="10">
    <w:p w:rsidR="009D67E0" w:rsidRPr="00B33B3B" w:rsidRDefault="009D67E0" w:rsidP="009D67E0">
      <w:pPr>
        <w:pStyle w:val="FootnoteText"/>
        <w:rPr>
          <w:rFonts w:cs="B Nazanin"/>
        </w:rPr>
      </w:pPr>
      <w:r w:rsidRPr="00B33B3B">
        <w:rPr>
          <w:rFonts w:cs="B Nazanin"/>
        </w:rPr>
        <w:footnoteRef/>
      </w:r>
      <w:r w:rsidRPr="00B33B3B">
        <w:rPr>
          <w:rFonts w:cs="B Nazanin"/>
          <w:rtl/>
        </w:rPr>
        <w:t xml:space="preserve"> </w:t>
      </w:r>
      <w:r w:rsidRPr="00B33B3B">
        <w:rPr>
          <w:rFonts w:cs="B Nazanin" w:hint="cs"/>
          <w:rtl/>
        </w:rPr>
        <w:t xml:space="preserve">.محمد </w:t>
      </w:r>
      <w:r w:rsidRPr="00B33B3B">
        <w:rPr>
          <w:rFonts w:cs="B Nazanin" w:hint="cs"/>
          <w:rtl/>
        </w:rPr>
        <w:t>باقر مجلسي،همان،جلد 84</w:t>
      </w:r>
      <w:r>
        <w:rPr>
          <w:rFonts w:cs="B Nazanin" w:hint="cs"/>
          <w:rtl/>
        </w:rPr>
        <w:t>،</w:t>
      </w:r>
      <w:r w:rsidRPr="00B33B3B">
        <w:rPr>
          <w:rFonts w:cs="B Nazanin" w:hint="cs"/>
          <w:rtl/>
        </w:rPr>
        <w:t xml:space="preserve"> ص 318 </w:t>
      </w:r>
    </w:p>
  </w:footnote>
  <w:footnote w:id="11">
    <w:p w:rsidR="009D67E0" w:rsidRPr="00B33B3B" w:rsidRDefault="009D67E0" w:rsidP="009D67E0">
      <w:pPr>
        <w:pStyle w:val="FootnoteText"/>
        <w:rPr>
          <w:rFonts w:cs="B Nazanin"/>
          <w:rtl/>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rtl/>
        </w:rPr>
        <w:t>سوره طه، آيه 14</w:t>
      </w:r>
    </w:p>
  </w:footnote>
  <w:footnote w:id="12">
    <w:p w:rsidR="009D67E0" w:rsidRPr="00B33B3B" w:rsidRDefault="009D67E0" w:rsidP="009D67E0">
      <w:pPr>
        <w:pStyle w:val="FootnoteText"/>
        <w:rPr>
          <w:rFonts w:cs="B Nazanin"/>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rtl/>
        </w:rPr>
        <w:t>سوره رعد، آيه 28</w:t>
      </w:r>
    </w:p>
  </w:footnote>
  <w:footnote w:id="13">
    <w:p w:rsidR="009D67E0" w:rsidRPr="00B33B3B" w:rsidRDefault="009D67E0" w:rsidP="009D67E0">
      <w:pPr>
        <w:pStyle w:val="FootnoteText"/>
        <w:rPr>
          <w:rFonts w:cs="B Nazanin"/>
          <w:rtl/>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rtl/>
        </w:rPr>
        <w:t>سوره فجر، آيه28</w:t>
      </w:r>
    </w:p>
  </w:footnote>
  <w:footnote w:id="14">
    <w:p w:rsidR="009D67E0" w:rsidRPr="00B33B3B" w:rsidRDefault="009D67E0" w:rsidP="009D67E0">
      <w:pPr>
        <w:pStyle w:val="FootnoteText"/>
        <w:rPr>
          <w:rFonts w:cs="B Nazanin"/>
          <w:rtl/>
        </w:rPr>
      </w:pPr>
      <w:r w:rsidRPr="00B33B3B">
        <w:rPr>
          <w:rFonts w:cs="B Nazanin"/>
        </w:rPr>
        <w:footnoteRef/>
      </w:r>
      <w:r w:rsidRPr="00B33B3B">
        <w:rPr>
          <w:rFonts w:cs="B Nazanin"/>
          <w:rtl/>
        </w:rPr>
        <w:t xml:space="preserve"> </w:t>
      </w:r>
      <w:r w:rsidRPr="00B33B3B">
        <w:rPr>
          <w:rFonts w:cs="B Nazanin" w:hint="cs"/>
          <w:rtl/>
        </w:rPr>
        <w:t>. سوره نساء</w:t>
      </w:r>
      <w:r>
        <w:rPr>
          <w:rFonts w:cs="B Nazanin" w:hint="cs"/>
          <w:rtl/>
        </w:rPr>
        <w:t>،</w:t>
      </w:r>
      <w:r w:rsidRPr="00B33B3B">
        <w:rPr>
          <w:rFonts w:cs="B Nazanin" w:hint="cs"/>
          <w:rtl/>
        </w:rPr>
        <w:t xml:space="preserve"> آيه 1  </w:t>
      </w:r>
    </w:p>
  </w:footnote>
  <w:footnote w:id="15">
    <w:p w:rsidR="009D67E0" w:rsidRPr="00FE1A36" w:rsidRDefault="009D67E0" w:rsidP="009D67E0">
      <w:pPr>
        <w:pStyle w:val="FootnoteText"/>
        <w:rPr>
          <w:rFonts w:cs="B Zar"/>
          <w:sz w:val="24"/>
          <w:szCs w:val="24"/>
          <w:rtl/>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rtl/>
        </w:rPr>
        <w:t>سوره عنکبوت، آيه 45</w:t>
      </w:r>
    </w:p>
  </w:footnote>
  <w:footnote w:id="16">
    <w:p w:rsidR="009D67E0" w:rsidRPr="00B33B3B" w:rsidRDefault="009D67E0" w:rsidP="009D67E0">
      <w:pPr>
        <w:pStyle w:val="FootnoteText"/>
        <w:rPr>
          <w:rFonts w:cs="B Nazanin"/>
          <w:rtl/>
        </w:rPr>
      </w:pPr>
      <w:r w:rsidRPr="00B33B3B">
        <w:rPr>
          <w:rFonts w:cs="B Nazanin"/>
        </w:rPr>
        <w:footnoteRef/>
      </w:r>
      <w:r w:rsidRPr="00B33B3B">
        <w:rPr>
          <w:rFonts w:cs="B Nazanin"/>
          <w:rtl/>
        </w:rPr>
        <w:t xml:space="preserve"> </w:t>
      </w:r>
      <w:r w:rsidRPr="00B33B3B">
        <w:rPr>
          <w:rFonts w:cs="B Nazanin" w:hint="cs"/>
          <w:rtl/>
        </w:rPr>
        <w:t xml:space="preserve">.محمد </w:t>
      </w:r>
      <w:r w:rsidRPr="00B33B3B">
        <w:rPr>
          <w:rFonts w:cs="B Nazanin" w:hint="cs"/>
          <w:rtl/>
        </w:rPr>
        <w:t>باقر مجلسي،همان، جلد 9</w:t>
      </w:r>
      <w:r>
        <w:rPr>
          <w:rFonts w:cs="B Nazanin" w:hint="cs"/>
          <w:rtl/>
        </w:rPr>
        <w:t>،</w:t>
      </w:r>
      <w:r w:rsidRPr="00B33B3B">
        <w:rPr>
          <w:rFonts w:cs="B Nazanin" w:hint="cs"/>
          <w:rtl/>
        </w:rPr>
        <w:t xml:space="preserve"> ص 325 </w:t>
      </w:r>
    </w:p>
  </w:footnote>
  <w:footnote w:id="17">
    <w:p w:rsidR="009D67E0" w:rsidRPr="00B33B3B" w:rsidRDefault="009D67E0" w:rsidP="009D67E0">
      <w:pPr>
        <w:pStyle w:val="FootnoteText"/>
        <w:rPr>
          <w:rFonts w:cs="B Nazanin"/>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همان، ج 33</w:t>
      </w:r>
      <w:r>
        <w:rPr>
          <w:rFonts w:cs="B Nazanin" w:hint="cs"/>
          <w:rtl/>
        </w:rPr>
        <w:t>،</w:t>
      </w:r>
      <w:r w:rsidRPr="00B33B3B">
        <w:rPr>
          <w:rFonts w:cs="B Nazanin" w:hint="cs"/>
          <w:rtl/>
        </w:rPr>
        <w:t xml:space="preserve"> ص 449 </w:t>
      </w:r>
    </w:p>
  </w:footnote>
  <w:footnote w:id="18">
    <w:p w:rsidR="009D67E0" w:rsidRPr="00B33B3B" w:rsidRDefault="009D67E0" w:rsidP="009D67E0">
      <w:pPr>
        <w:pStyle w:val="FootnoteText"/>
        <w:rPr>
          <w:rFonts w:cs="B Nazanin"/>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محمد بن حسن حر عاملي،همان، جلد 4</w:t>
      </w:r>
      <w:r>
        <w:rPr>
          <w:rFonts w:cs="B Nazanin" w:hint="cs"/>
          <w:rtl/>
        </w:rPr>
        <w:t>،</w:t>
      </w:r>
      <w:r w:rsidRPr="00B33B3B">
        <w:rPr>
          <w:rFonts w:cs="B Nazanin" w:hint="cs"/>
          <w:rtl/>
        </w:rPr>
        <w:t xml:space="preserve"> ص 218</w:t>
      </w:r>
    </w:p>
  </w:footnote>
  <w:footnote w:id="19">
    <w:p w:rsidR="009D67E0" w:rsidRPr="0069364C" w:rsidRDefault="009D67E0" w:rsidP="009D67E0">
      <w:pPr>
        <w:pStyle w:val="FootnoteText"/>
        <w:rPr>
          <w:rFonts w:cs="B Zar"/>
          <w:sz w:val="24"/>
          <w:szCs w:val="24"/>
          <w:rtl/>
        </w:rPr>
      </w:pPr>
      <w:r w:rsidRPr="00B33B3B">
        <w:rPr>
          <w:rFonts w:cs="B Nazanin"/>
        </w:rPr>
        <w:footnoteRef/>
      </w:r>
      <w:r w:rsidRPr="00B33B3B">
        <w:rPr>
          <w:rFonts w:cs="B Nazanin"/>
          <w:rtl/>
        </w:rPr>
        <w:t xml:space="preserve"> </w:t>
      </w:r>
      <w:r w:rsidRPr="00B33B3B">
        <w:rPr>
          <w:rFonts w:cs="B Nazanin" w:hint="cs"/>
          <w:rtl/>
        </w:rPr>
        <w:t xml:space="preserve">. </w:t>
      </w:r>
      <w:r w:rsidRPr="00B33B3B">
        <w:rPr>
          <w:rFonts w:cs="B Nazanin" w:hint="cs"/>
          <w:rtl/>
        </w:rPr>
        <w:t>همان</w:t>
      </w:r>
      <w:r>
        <w:rPr>
          <w:rFonts w:cs="B Nazanin" w:hint="cs"/>
          <w:rtl/>
        </w:rPr>
        <w:t>،</w:t>
      </w:r>
      <w:r w:rsidRPr="00B33B3B">
        <w:rPr>
          <w:rFonts w:cs="B Nazanin" w:hint="cs"/>
          <w:rtl/>
        </w:rPr>
        <w:t xml:space="preserve"> ص 219</w:t>
      </w:r>
      <w:r>
        <w:rPr>
          <w:rFonts w:cs="B Zar" w:hint="cs"/>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48"/>
    <w:rsid w:val="008D6348"/>
    <w:rsid w:val="009D67E0"/>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008C-7657-4172-9A7C-512BC1FA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7E0"/>
    <w:pPr>
      <w:bidi/>
    </w:pPr>
    <w:rPr>
      <w:lang w:bidi="ar-SA"/>
    </w:rPr>
  </w:style>
  <w:style w:type="paragraph" w:styleId="Heading1">
    <w:name w:val="heading 1"/>
    <w:basedOn w:val="Normal"/>
    <w:next w:val="Normal"/>
    <w:link w:val="Heading1Char"/>
    <w:qFormat/>
    <w:rsid w:val="009D67E0"/>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9D67E0"/>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7E0"/>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9D67E0"/>
    <w:rPr>
      <w:rFonts w:ascii="B Nazanin" w:eastAsiaTheme="majorEastAsia" w:hAnsi="B Nazanin" w:cs="B Nazanin"/>
      <w:b/>
      <w:color w:val="0D0D0D" w:themeColor="text1" w:themeTint="F2"/>
      <w:sz w:val="24"/>
      <w:szCs w:val="24"/>
      <w:lang w:bidi="ar-SA"/>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9D67E0"/>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9D67E0"/>
    <w:rPr>
      <w:sz w:val="20"/>
      <w:szCs w:val="20"/>
      <w:lang w:bidi="ar-SA"/>
    </w:rPr>
  </w:style>
  <w:style w:type="character" w:styleId="FootnoteReference">
    <w:name w:val="footnote reference"/>
    <w:basedOn w:val="DefaultParagraphFont"/>
    <w:unhideWhenUsed/>
    <w:rsid w:val="009D67E0"/>
    <w:rPr>
      <w:vertAlign w:val="superscript"/>
    </w:rPr>
  </w:style>
  <w:style w:type="character" w:styleId="BookTitle">
    <w:name w:val="Book Title"/>
    <w:uiPriority w:val="33"/>
    <w:qFormat/>
    <w:rsid w:val="009D67E0"/>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2645</Words>
  <Characters>15083</Characters>
  <Application>Microsoft Office Word</Application>
  <DocSecurity>0</DocSecurity>
  <Lines>125</Lines>
  <Paragraphs>35</Paragraphs>
  <ScaleCrop>false</ScaleCrop>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2016-11-03T09:11:00Z</dcterms:created>
  <dcterms:modified xsi:type="dcterms:W3CDTF">2016-11-03T09:14:00Z</dcterms:modified>
</cp:coreProperties>
</file>